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AE" w:rsidRDefault="004426DD" w:rsidP="004426DD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4FAB8" wp14:editId="1DF34368">
            <wp:simplePos x="0" y="0"/>
            <wp:positionH relativeFrom="column">
              <wp:posOffset>4804409</wp:posOffset>
            </wp:positionH>
            <wp:positionV relativeFrom="paragraph">
              <wp:posOffset>203200</wp:posOffset>
            </wp:positionV>
            <wp:extent cx="1814195" cy="542925"/>
            <wp:effectExtent l="0" t="0" r="0" b="9525"/>
            <wp:wrapNone/>
            <wp:docPr id="50743" name="Picture 5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3" name="Picture 507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4633" cy="54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       </w:t>
      </w:r>
      <w:r w:rsidR="00A93C6B" w:rsidRPr="00A93C6B">
        <w:rPr>
          <w:rFonts w:ascii="Times New Roman" w:eastAsia="Calibri" w:hAnsi="Times New Roman" w:cs="Times New Roman"/>
          <w:b/>
          <w:noProof/>
          <w:sz w:val="32"/>
          <w:szCs w:val="36"/>
        </w:rPr>
        <w:drawing>
          <wp:inline distT="0" distB="0" distL="0" distR="0">
            <wp:extent cx="1360855" cy="1041948"/>
            <wp:effectExtent l="0" t="0" r="0" b="6350"/>
            <wp:docPr id="1" name="Picture 1" descr="C:\Users\HP\Desktop\DESIGNS\EACG new logo\eacg logo 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DESIGNS\EACG new logo\eacg logo ne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63" cy="10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       </w:t>
      </w:r>
    </w:p>
    <w:p w:rsidR="008478F9" w:rsidRDefault="00B64A81" w:rsidP="008478F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B64A81">
        <w:rPr>
          <w:rFonts w:ascii="Times New Roman" w:eastAsia="Calibri" w:hAnsi="Times New Roman" w:cs="Times New Roman"/>
          <w:b/>
          <w:sz w:val="32"/>
          <w:szCs w:val="36"/>
        </w:rPr>
        <w:t xml:space="preserve">Diversification of seafarers’ employability paths </w:t>
      </w:r>
    </w:p>
    <w:p w:rsidR="00B64A81" w:rsidRPr="00B64A81" w:rsidRDefault="00B64A81" w:rsidP="008478F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B64A81">
        <w:rPr>
          <w:rFonts w:ascii="Times New Roman" w:eastAsia="Calibri" w:hAnsi="Times New Roman" w:cs="Times New Roman"/>
          <w:b/>
          <w:sz w:val="32"/>
          <w:szCs w:val="36"/>
        </w:rPr>
        <w:t>through development of competences and certification</w:t>
      </w:r>
    </w:p>
    <w:p w:rsidR="00B64A81" w:rsidRPr="00B64A81" w:rsidRDefault="00B64A81" w:rsidP="00B64A81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B64A81">
        <w:rPr>
          <w:rFonts w:ascii="Times New Roman" w:eastAsia="Calibri" w:hAnsi="Times New Roman" w:cs="Times New Roman"/>
          <w:b/>
          <w:sz w:val="32"/>
          <w:szCs w:val="36"/>
        </w:rPr>
        <w:t>2016-1-RO01-KA202-024663</w:t>
      </w:r>
    </w:p>
    <w:p w:rsidR="008B79F0" w:rsidRPr="008478F9" w:rsidRDefault="00BE5090" w:rsidP="00BE5090">
      <w:pPr>
        <w:shd w:val="clear" w:color="auto" w:fill="FFFFFF"/>
        <w:spacing w:before="100" w:beforeAutospacing="1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u w:val="single"/>
        </w:rPr>
      </w:pPr>
      <w:r w:rsidRPr="008478F9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u w:val="single"/>
        </w:rPr>
        <w:t xml:space="preserve">INVITATION TO THE </w:t>
      </w:r>
      <w:r w:rsidR="00075008" w:rsidRPr="008478F9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u w:val="single"/>
        </w:rPr>
        <w:t>INFORMATION</w:t>
      </w:r>
      <w:r w:rsidR="008B79F0" w:rsidRPr="008478F9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u w:val="single"/>
        </w:rPr>
        <w:t xml:space="preserve"> EVENT</w:t>
      </w:r>
    </w:p>
    <w:p w:rsidR="00BE5090" w:rsidRPr="00B9247F" w:rsidRDefault="00BE5090" w:rsidP="00BE5090">
      <w:pPr>
        <w:spacing w:before="100" w:beforeAutospacing="1" w:after="150" w:line="240" w:lineRule="auto"/>
        <w:rPr>
          <w:rFonts w:eastAsia="Times New Roman" w:cstheme="minorHAnsi"/>
          <w:sz w:val="24"/>
          <w:szCs w:val="24"/>
        </w:rPr>
      </w:pPr>
      <w:r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Dear </w:t>
      </w:r>
      <w:r w:rsidR="00767D4E" w:rsidRPr="00B9247F">
        <w:rPr>
          <w:rFonts w:eastAsia="Times New Roman" w:cstheme="minorHAnsi"/>
          <w:sz w:val="24"/>
          <w:szCs w:val="24"/>
          <w:shd w:val="clear" w:color="auto" w:fill="FFFFFF"/>
        </w:rPr>
        <w:t>sir/madam,</w:t>
      </w:r>
    </w:p>
    <w:p w:rsidR="00BE5090" w:rsidRPr="00B9247F" w:rsidRDefault="00BE5090" w:rsidP="00BE5090">
      <w:pPr>
        <w:spacing w:before="100" w:beforeAutospacing="1" w:after="150" w:line="240" w:lineRule="auto"/>
        <w:rPr>
          <w:rFonts w:eastAsia="Times New Roman" w:cstheme="minorHAnsi"/>
          <w:sz w:val="24"/>
          <w:szCs w:val="24"/>
        </w:rPr>
      </w:pPr>
      <w:r w:rsidRPr="00B9247F">
        <w:rPr>
          <w:rFonts w:eastAsia="Times New Roman" w:cstheme="minorHAnsi"/>
          <w:sz w:val="24"/>
          <w:szCs w:val="24"/>
          <w:shd w:val="clear" w:color="auto" w:fill="FFFFFF"/>
        </w:rPr>
        <w:t>You are invited to participate in the</w:t>
      </w:r>
      <w:r w:rsidR="00767D4E"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 information event of the EU Funded </w:t>
      </w:r>
      <w:proofErr w:type="gramStart"/>
      <w:r w:rsidR="00767D4E" w:rsidRPr="00B9247F">
        <w:rPr>
          <w:rFonts w:eastAsia="Times New Roman" w:cstheme="minorHAnsi"/>
          <w:sz w:val="24"/>
          <w:szCs w:val="24"/>
          <w:shd w:val="clear" w:color="auto" w:fill="FFFFFF"/>
        </w:rPr>
        <w:t>Project :</w:t>
      </w:r>
      <w:proofErr w:type="gramEnd"/>
      <w:r w:rsidR="00B64A81"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 Diversification of seafarers’ employability paths through collaborative development of competences and certification</w:t>
      </w:r>
      <w:r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767D4E" w:rsidRPr="00B9247F">
        <w:rPr>
          <w:rFonts w:eastAsia="Times New Roman" w:cstheme="minorHAnsi"/>
          <w:sz w:val="24"/>
          <w:szCs w:val="24"/>
          <w:shd w:val="clear" w:color="auto" w:fill="FFFFFF"/>
        </w:rPr>
        <w:t>w</w:t>
      </w:r>
      <w:r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here you will have the </w:t>
      </w:r>
      <w:r w:rsidR="009152CA"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opportunity </w:t>
      </w:r>
      <w:r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to be informed </w:t>
      </w:r>
      <w:r w:rsidR="00D176A6" w:rsidRPr="00B9247F">
        <w:rPr>
          <w:rFonts w:eastAsia="Times New Roman" w:cstheme="minorHAnsi"/>
          <w:sz w:val="24"/>
          <w:szCs w:val="24"/>
          <w:shd w:val="clear" w:color="auto" w:fill="FFFFFF"/>
        </w:rPr>
        <w:t>about the projects objectives and</w:t>
      </w:r>
      <w:r w:rsidR="009152CA"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 results.</w:t>
      </w:r>
      <w:r w:rsidR="007657AE"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Pr="00B9247F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</w:p>
    <w:p w:rsidR="00DE7147" w:rsidRPr="00B9247F" w:rsidRDefault="00BE5090" w:rsidP="00E96A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  <w:r w:rsidRPr="00B9247F">
        <w:rPr>
          <w:rFonts w:eastAsia="Times New Roman" w:cstheme="minorHAnsi"/>
          <w:b/>
          <w:bCs/>
          <w:sz w:val="28"/>
          <w:szCs w:val="28"/>
        </w:rPr>
        <w:t>When:</w:t>
      </w:r>
      <w:r w:rsidRPr="00B9247F">
        <w:rPr>
          <w:rFonts w:eastAsia="Times New Roman" w:cstheme="minorHAnsi"/>
          <w:sz w:val="28"/>
          <w:szCs w:val="28"/>
          <w:shd w:val="clear" w:color="auto" w:fill="FFFFFF"/>
        </w:rPr>
        <w:t xml:space="preserve"> </w:t>
      </w:r>
      <w:r w:rsidR="00506172" w:rsidRPr="00B9247F">
        <w:rPr>
          <w:rFonts w:eastAsia="Times New Roman" w:cstheme="minorHAnsi"/>
          <w:sz w:val="28"/>
          <w:szCs w:val="28"/>
          <w:shd w:val="clear" w:color="auto" w:fill="FFFFFF"/>
        </w:rPr>
        <w:tab/>
      </w:r>
      <w:r w:rsidR="00B64A81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18 June</w:t>
      </w:r>
      <w:r w:rsidR="007657AE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, 2018</w:t>
      </w:r>
      <w:r w:rsidR="009B7F7C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, </w:t>
      </w:r>
    </w:p>
    <w:p w:rsidR="00DE7147" w:rsidRPr="00B9247F" w:rsidRDefault="00B9247F" w:rsidP="00E96A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Agenda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:</w:t>
      </w:r>
      <w:r w:rsidR="00DE7147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  <w:t>18.45 – 19.00 Registration</w:t>
      </w:r>
    </w:p>
    <w:p w:rsidR="00DE7147" w:rsidRPr="00B9247F" w:rsidRDefault="00DE7147" w:rsidP="00E96A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</w: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</w:r>
      <w:r w:rsidR="00B64A81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19:00-</w:t>
      </w: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20.30 Presentation and discussion</w:t>
      </w:r>
      <w:r w:rsidR="00D91BD6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(Room AHERA)</w:t>
      </w:r>
    </w:p>
    <w:p w:rsidR="00D91BD6" w:rsidRPr="00B9247F" w:rsidRDefault="00DE7147" w:rsidP="00E96A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</w: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  <w:t>20</w:t>
      </w:r>
      <w:r w:rsidR="00B64A81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:3</w:t>
      </w:r>
      <w:r w:rsidR="00BE5090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0</w:t>
      </w: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-22.30 Dinner at Hilton </w:t>
      </w:r>
      <w:r w:rsidR="00D91BD6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(FONTANA restaurant)</w:t>
      </w:r>
    </w:p>
    <w:p w:rsidR="00BE5090" w:rsidRPr="00B9247F" w:rsidRDefault="00D91BD6" w:rsidP="00E96A8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</w:r>
      <w:r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ab/>
      </w:r>
      <w:r w:rsidR="00DE7147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(RSVP, collect coupon</w:t>
      </w:r>
      <w:r w:rsidR="002C4F08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for dinner</w:t>
      </w:r>
      <w:r w:rsidR="00DE7147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during registration)</w:t>
      </w:r>
    </w:p>
    <w:p w:rsidR="00BE5090" w:rsidRPr="00B9247F" w:rsidRDefault="00BE5090" w:rsidP="00E96A8B">
      <w:pPr>
        <w:spacing w:after="0" w:line="240" w:lineRule="auto"/>
        <w:ind w:left="1440" w:hanging="1440"/>
        <w:rPr>
          <w:rFonts w:eastAsia="Times New Roman" w:cstheme="minorHAnsi"/>
          <w:sz w:val="28"/>
          <w:szCs w:val="28"/>
        </w:rPr>
      </w:pPr>
      <w:r w:rsidRPr="00B9247F">
        <w:rPr>
          <w:rFonts w:eastAsia="Times New Roman" w:cstheme="minorHAnsi"/>
          <w:b/>
          <w:bCs/>
          <w:sz w:val="28"/>
          <w:szCs w:val="28"/>
        </w:rPr>
        <w:t xml:space="preserve">Where: </w:t>
      </w:r>
      <w:r w:rsidR="00506172" w:rsidRPr="00B9247F">
        <w:rPr>
          <w:rFonts w:eastAsia="Times New Roman" w:cstheme="minorHAnsi"/>
          <w:b/>
          <w:bCs/>
          <w:sz w:val="28"/>
          <w:szCs w:val="28"/>
        </w:rPr>
        <w:tab/>
      </w:r>
      <w:r w:rsidR="00B64A81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Hilton Ho</w:t>
      </w:r>
      <w:r w:rsidR="00740B39" w:rsidRPr="00B9247F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tel, Nicosia, Cyprus </w:t>
      </w:r>
    </w:p>
    <w:p w:rsidR="00C504CD" w:rsidRPr="00B9247F" w:rsidRDefault="00C504CD" w:rsidP="00E96A8B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B64A81" w:rsidRDefault="00B64A81" w:rsidP="00740B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  <w:r w:rsidRPr="00B9247F">
        <w:rPr>
          <w:rFonts w:eastAsia="Times New Roman" w:cstheme="minorHAnsi"/>
          <w:b/>
          <w:sz w:val="24"/>
          <w:szCs w:val="24"/>
          <w:shd w:val="clear" w:color="auto" w:fill="FFFFFF"/>
        </w:rPr>
        <w:t>“Diversification of seafarers’ employability paths through</w:t>
      </w:r>
      <w:r w:rsidRPr="00B64A81">
        <w:rPr>
          <w:rFonts w:ascii="Calibri" w:eastAsia="Times New Roman" w:hAnsi="Calibri" w:cs="Calibri"/>
          <w:b/>
          <w:sz w:val="24"/>
          <w:szCs w:val="24"/>
          <w:shd w:val="clear" w:color="auto" w:fill="FFFFFF"/>
        </w:rPr>
        <w:t xml:space="preserve"> collaborative development of competences and certification”</w:t>
      </w:r>
      <w:r w:rsidRP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is an Erasmus + Strategic Partnership project </w:t>
      </w:r>
      <w:r w:rsidR="00767D4E">
        <w:rPr>
          <w:rFonts w:ascii="Calibri" w:eastAsia="Times New Roman" w:hAnsi="Calibri" w:cs="Calibri"/>
          <w:sz w:val="24"/>
          <w:szCs w:val="24"/>
          <w:shd w:val="clear" w:color="auto" w:fill="FFFFFF"/>
        </w:rPr>
        <w:t>implement by four</w:t>
      </w:r>
      <w:r w:rsidRP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organizations from Romania, Bulgaria, Cyprus and Netherlands.</w:t>
      </w:r>
    </w:p>
    <w:p w:rsidR="00740B39" w:rsidRPr="00B64A81" w:rsidRDefault="00740B39" w:rsidP="00740B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B64A81" w:rsidRDefault="00B64A81" w:rsidP="00740B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  <w:r w:rsidRP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In the context of the challenging shipping industry environment, the main objective of this EU funded project </w:t>
      </w:r>
      <w:r w:rsidR="00767D4E">
        <w:rPr>
          <w:rFonts w:ascii="Calibri" w:eastAsia="Times New Roman" w:hAnsi="Calibri" w:cs="Calibri"/>
          <w:sz w:val="24"/>
          <w:szCs w:val="24"/>
          <w:shd w:val="clear" w:color="auto" w:fill="FFFFFF"/>
        </w:rPr>
        <w:t>was</w:t>
      </w:r>
      <w:r w:rsidRP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“to improve the employability skills and work opportunities for marine workers and to reduce the existing gap between the educational world and </w:t>
      </w:r>
      <w:proofErr w:type="spellStart"/>
      <w:r w:rsidRP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>labour</w:t>
      </w:r>
      <w:proofErr w:type="spellEnd"/>
      <w:r w:rsidRP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market by diversification of career paths and skills recognition”.</w:t>
      </w:r>
    </w:p>
    <w:p w:rsidR="00767D4E" w:rsidRDefault="00767D4E" w:rsidP="00740B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767D4E" w:rsidRPr="00767D4E" w:rsidRDefault="00767D4E" w:rsidP="00740B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  <w:lang w:val="en-GB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RSVP - Please reply to the email </w:t>
      </w:r>
      <w:hyperlink r:id="rId6" w:history="1">
        <w:r w:rsidRPr="00C335BD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  <w:lang w:val="en-GB"/>
          </w:rPr>
          <w:t>info@eacg.eu</w:t>
        </w:r>
      </w:hyperlink>
      <w:r>
        <w:rPr>
          <w:rFonts w:ascii="Calibri" w:eastAsia="Times New Roman" w:hAnsi="Calibri" w:cs="Calibri"/>
          <w:sz w:val="24"/>
          <w:szCs w:val="24"/>
          <w:shd w:val="clear" w:color="auto" w:fill="FFFFFF"/>
          <w:lang w:val="en-GB"/>
        </w:rPr>
        <w:t xml:space="preserve"> to confirm your participation, no later than 14 June 2018.</w:t>
      </w:r>
    </w:p>
    <w:p w:rsidR="00740B39" w:rsidRDefault="00740B39" w:rsidP="00740B39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</w:p>
    <w:p w:rsidR="00D176A6" w:rsidRDefault="00B64A81" w:rsidP="00740B39">
      <w:pPr>
        <w:spacing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</w:rPr>
        <w:t>European Association of Career Guidance</w:t>
      </w:r>
    </w:p>
    <w:p w:rsidR="008478F9" w:rsidRDefault="005905D2" w:rsidP="00740B39">
      <w:pPr>
        <w:spacing w:after="0"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Partner in the </w:t>
      </w:r>
      <w:proofErr w:type="spellStart"/>
      <w:r w:rsidR="00B64A81">
        <w:rPr>
          <w:rFonts w:ascii="Calibri" w:eastAsia="Times New Roman" w:hAnsi="Calibri" w:cs="Calibri"/>
          <w:sz w:val="24"/>
          <w:szCs w:val="24"/>
          <w:shd w:val="clear" w:color="auto" w:fill="FFFFFF"/>
        </w:rPr>
        <w:t>DivSea</w:t>
      </w:r>
      <w:proofErr w:type="spellEnd"/>
      <w:r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European Project</w:t>
      </w:r>
      <w:r w:rsidR="00C9264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92649">
        <w:fldChar w:fldCharType="begin"/>
      </w:r>
      <w:r w:rsidR="00C92649">
        <w:instrText xml:space="preserve"> HYPERLINK "http://www.eacg.eu" </w:instrText>
      </w:r>
      <w:r w:rsidR="00C92649">
        <w:fldChar w:fldCharType="separate"/>
      </w:r>
      <w:r w:rsidR="008478F9" w:rsidRPr="00C335BD">
        <w:rPr>
          <w:rStyle w:val="Hyperlink"/>
          <w:rFonts w:ascii="Calibri" w:eastAsia="Times New Roman" w:hAnsi="Calibri" w:cs="Calibri"/>
          <w:sz w:val="24"/>
          <w:szCs w:val="24"/>
          <w:shd w:val="clear" w:color="auto" w:fill="FFFFFF"/>
        </w:rPr>
        <w:t>www.eacg.eu</w:t>
      </w:r>
      <w:r w:rsidR="00C92649">
        <w:rPr>
          <w:rStyle w:val="Hyperlink"/>
          <w:rFonts w:ascii="Calibri" w:eastAsia="Times New Roman" w:hAnsi="Calibri" w:cs="Calibri"/>
          <w:sz w:val="24"/>
          <w:szCs w:val="24"/>
          <w:shd w:val="clear" w:color="auto" w:fill="FFFFFF"/>
        </w:rPr>
        <w:fldChar w:fldCharType="end"/>
      </w:r>
      <w:r w:rsidR="008478F9">
        <w:rPr>
          <w:rFonts w:ascii="Calibri" w:eastAsia="Times New Roman" w:hAnsi="Calibri" w:cs="Calibri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A6543B" w:rsidTr="00740B39">
        <w:trPr>
          <w:trHeight w:val="1353"/>
        </w:trPr>
        <w:tc>
          <w:tcPr>
            <w:tcW w:w="9913" w:type="dxa"/>
            <w:vAlign w:val="center"/>
          </w:tcPr>
          <w:p w:rsidR="00A6543B" w:rsidRDefault="00A6543B" w:rsidP="00A6543B">
            <w:pPr>
              <w:spacing w:before="100" w:beforeAutospacing="1" w:after="150"/>
              <w:jc w:val="right"/>
            </w:pPr>
            <w:r w:rsidRPr="004F14B4">
              <w:rPr>
                <w:noProof/>
              </w:rPr>
              <w:drawing>
                <wp:inline distT="0" distB="0" distL="0" distR="0">
                  <wp:extent cx="1810781" cy="466725"/>
                  <wp:effectExtent l="0" t="0" r="0" b="0"/>
                  <wp:docPr id="5" name="Picture 5" descr="C:\Users\DELL\Dropbox\Logos\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Dropbox\Logos\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785" cy="49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A8B" w:rsidRDefault="00E96A8B" w:rsidP="00C92649">
      <w:pPr>
        <w:spacing w:before="100" w:beforeAutospacing="1" w:after="150" w:line="240" w:lineRule="auto"/>
      </w:pPr>
    </w:p>
    <w:sectPr w:rsidR="00E96A8B" w:rsidSect="00D176A6">
      <w:pgSz w:w="12240" w:h="15840"/>
      <w:pgMar w:top="1135" w:right="1183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E2"/>
    <w:rsid w:val="00061FC7"/>
    <w:rsid w:val="0006760A"/>
    <w:rsid w:val="00075008"/>
    <w:rsid w:val="000E3927"/>
    <w:rsid w:val="00120BF4"/>
    <w:rsid w:val="00126EB2"/>
    <w:rsid w:val="00154C98"/>
    <w:rsid w:val="00173DA5"/>
    <w:rsid w:val="00176AA2"/>
    <w:rsid w:val="001C4D79"/>
    <w:rsid w:val="001E0021"/>
    <w:rsid w:val="00207911"/>
    <w:rsid w:val="002C4F08"/>
    <w:rsid w:val="004426DD"/>
    <w:rsid w:val="00497825"/>
    <w:rsid w:val="004F5AE2"/>
    <w:rsid w:val="00506172"/>
    <w:rsid w:val="005905D2"/>
    <w:rsid w:val="006315B2"/>
    <w:rsid w:val="006B18BD"/>
    <w:rsid w:val="00740B39"/>
    <w:rsid w:val="007657AE"/>
    <w:rsid w:val="00767D4E"/>
    <w:rsid w:val="007938FA"/>
    <w:rsid w:val="00794300"/>
    <w:rsid w:val="008478F9"/>
    <w:rsid w:val="008848A7"/>
    <w:rsid w:val="00897576"/>
    <w:rsid w:val="008B79F0"/>
    <w:rsid w:val="009045E1"/>
    <w:rsid w:val="009152CA"/>
    <w:rsid w:val="009373E2"/>
    <w:rsid w:val="00950203"/>
    <w:rsid w:val="00997C21"/>
    <w:rsid w:val="009B7F7C"/>
    <w:rsid w:val="00A6543B"/>
    <w:rsid w:val="00A93C6B"/>
    <w:rsid w:val="00B106D3"/>
    <w:rsid w:val="00B31C3D"/>
    <w:rsid w:val="00B64A81"/>
    <w:rsid w:val="00B9247F"/>
    <w:rsid w:val="00BE5090"/>
    <w:rsid w:val="00C504CD"/>
    <w:rsid w:val="00C80693"/>
    <w:rsid w:val="00C92649"/>
    <w:rsid w:val="00C96DF4"/>
    <w:rsid w:val="00CC4754"/>
    <w:rsid w:val="00D176A6"/>
    <w:rsid w:val="00D424B0"/>
    <w:rsid w:val="00D6159D"/>
    <w:rsid w:val="00D91BD6"/>
    <w:rsid w:val="00DE3F8D"/>
    <w:rsid w:val="00DE7147"/>
    <w:rsid w:val="00E96A8B"/>
    <w:rsid w:val="00F1172C"/>
    <w:rsid w:val="00F1396E"/>
    <w:rsid w:val="00F738F7"/>
    <w:rsid w:val="00F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6745"/>
  <w15:docId w15:val="{899D7D74-9AA9-4A1F-9FBB-C34DFBA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00"/>
  </w:style>
  <w:style w:type="paragraph" w:styleId="Heading3">
    <w:name w:val="heading 3"/>
    <w:basedOn w:val="Normal"/>
    <w:link w:val="Heading3Char"/>
    <w:uiPriority w:val="9"/>
    <w:qFormat/>
    <w:rsid w:val="00BE5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50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090"/>
    <w:rPr>
      <w:color w:val="0000FF"/>
      <w:u w:val="single"/>
    </w:rPr>
  </w:style>
  <w:style w:type="table" w:styleId="TableGrid">
    <w:name w:val="Table Grid"/>
    <w:basedOn w:val="TableNormal"/>
    <w:uiPriority w:val="59"/>
    <w:rsid w:val="000E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acg.e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Nicoleta</cp:lastModifiedBy>
  <cp:revision>3</cp:revision>
  <dcterms:created xsi:type="dcterms:W3CDTF">2018-06-04T16:33:00Z</dcterms:created>
  <dcterms:modified xsi:type="dcterms:W3CDTF">2018-07-18T17:44:00Z</dcterms:modified>
</cp:coreProperties>
</file>