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0" w:rsidRPr="009251D0" w:rsidRDefault="009251D0" w:rsidP="005A6568">
      <w:pPr>
        <w:spacing w:after="0" w:line="240" w:lineRule="auto"/>
        <w:rPr>
          <w:b/>
          <w:noProof/>
          <w:sz w:val="24"/>
          <w:szCs w:val="24"/>
          <w:lang w:val="ro-RO"/>
        </w:rPr>
      </w:pPr>
      <w:r w:rsidRPr="009251D0">
        <w:rPr>
          <w:b/>
          <w:noProof/>
          <w:sz w:val="24"/>
          <w:szCs w:val="24"/>
          <w:lang w:val="ro-RO"/>
        </w:rPr>
        <w:t>Project title: DivSea: Diversification of seafarers’ employability paths through collaborative development of competences and certification</w:t>
      </w:r>
    </w:p>
    <w:p w:rsidR="009251D0" w:rsidRPr="009251D0" w:rsidRDefault="009251D0" w:rsidP="005A6568">
      <w:pPr>
        <w:spacing w:after="0" w:line="240" w:lineRule="auto"/>
        <w:rPr>
          <w:b/>
          <w:noProof/>
          <w:sz w:val="24"/>
          <w:szCs w:val="24"/>
          <w:lang w:val="ro-RO"/>
        </w:rPr>
      </w:pPr>
      <w:r w:rsidRPr="009251D0">
        <w:rPr>
          <w:b/>
          <w:noProof/>
          <w:sz w:val="24"/>
          <w:szCs w:val="24"/>
          <w:lang w:val="ro-RO"/>
        </w:rPr>
        <w:t>Reference number: 2016-1-RO01-KA202-024663</w:t>
      </w:r>
    </w:p>
    <w:p w:rsidR="009251D0" w:rsidRPr="00CC153A" w:rsidRDefault="009251D0" w:rsidP="009251D0">
      <w:pPr>
        <w:spacing w:line="240" w:lineRule="auto"/>
        <w:rPr>
          <w:b/>
          <w:noProof/>
          <w:color w:val="FF0000"/>
          <w:sz w:val="24"/>
          <w:szCs w:val="24"/>
          <w:lang w:val="ro-RO"/>
        </w:rPr>
      </w:pPr>
      <w:r w:rsidRPr="009251D0">
        <w:rPr>
          <w:b/>
          <w:noProof/>
          <w:sz w:val="24"/>
          <w:szCs w:val="24"/>
          <w:lang w:val="ro-RO"/>
        </w:rPr>
        <w:t xml:space="preserve">Implementation period: </w:t>
      </w:r>
      <w:r w:rsidRPr="005A6568">
        <w:rPr>
          <w:b/>
          <w:noProof/>
          <w:sz w:val="24"/>
          <w:szCs w:val="24"/>
          <w:lang w:val="ro-RO"/>
        </w:rPr>
        <w:t>September 2016 – August 2018</w:t>
      </w:r>
    </w:p>
    <w:p w:rsidR="000A3C5E" w:rsidRDefault="000A3C5E" w:rsidP="0062311A">
      <w:pPr>
        <w:spacing w:line="240" w:lineRule="auto"/>
        <w:rPr>
          <w:b/>
          <w:noProof/>
          <w:sz w:val="24"/>
          <w:szCs w:val="24"/>
          <w:lang w:val="ro-RO"/>
        </w:rPr>
      </w:pPr>
    </w:p>
    <w:p w:rsidR="005A6568" w:rsidRPr="002A277E" w:rsidRDefault="005A6568" w:rsidP="0062311A">
      <w:pPr>
        <w:spacing w:line="240" w:lineRule="auto"/>
        <w:rPr>
          <w:sz w:val="24"/>
          <w:szCs w:val="24"/>
        </w:rPr>
        <w:sectPr w:rsidR="005A6568"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5A6568" w:rsidRPr="002A277E" w:rsidRDefault="005A6568" w:rsidP="005A6568">
      <w:pPr>
        <w:spacing w:after="0" w:line="240" w:lineRule="auto"/>
        <w:jc w:val="center"/>
        <w:rPr>
          <w:b/>
          <w:noProof/>
          <w:sz w:val="36"/>
          <w:szCs w:val="36"/>
          <w:lang w:val="ro-RO"/>
        </w:rPr>
      </w:pPr>
      <w:r w:rsidRPr="002A277E">
        <w:rPr>
          <w:b/>
          <w:noProof/>
          <w:sz w:val="36"/>
          <w:szCs w:val="36"/>
          <w:lang w:val="ro-RO"/>
        </w:rPr>
        <w:t xml:space="preserve">Transnational Project Meeting </w:t>
      </w:r>
      <w:r>
        <w:rPr>
          <w:b/>
          <w:noProof/>
          <w:sz w:val="36"/>
          <w:szCs w:val="36"/>
          <w:lang w:val="ro-RO"/>
        </w:rPr>
        <w:t>3</w:t>
      </w:r>
      <w:r w:rsidRPr="002A277E">
        <w:rPr>
          <w:b/>
          <w:noProof/>
          <w:sz w:val="36"/>
          <w:szCs w:val="36"/>
          <w:lang w:val="ro-RO"/>
        </w:rPr>
        <w:t>. Minutes of meeting</w:t>
      </w:r>
    </w:p>
    <w:p w:rsidR="005A6568" w:rsidRPr="002A277E" w:rsidRDefault="005A6568" w:rsidP="005A6568">
      <w:pPr>
        <w:spacing w:after="0" w:line="240" w:lineRule="auto"/>
        <w:jc w:val="center"/>
        <w:rPr>
          <w:b/>
          <w:noProof/>
          <w:sz w:val="28"/>
          <w:szCs w:val="28"/>
          <w:lang w:val="ro-RO"/>
        </w:rPr>
      </w:pPr>
      <w:r>
        <w:rPr>
          <w:b/>
          <w:noProof/>
          <w:sz w:val="28"/>
          <w:szCs w:val="28"/>
          <w:lang w:val="ro-RO"/>
        </w:rPr>
        <w:t>6</w:t>
      </w:r>
      <w:r w:rsidRPr="002A277E">
        <w:rPr>
          <w:b/>
          <w:noProof/>
          <w:sz w:val="28"/>
          <w:szCs w:val="28"/>
          <w:lang w:val="ro-RO"/>
        </w:rPr>
        <w:t xml:space="preserve"> – </w:t>
      </w:r>
      <w:r>
        <w:rPr>
          <w:b/>
          <w:noProof/>
          <w:sz w:val="28"/>
          <w:szCs w:val="28"/>
          <w:lang w:val="ro-RO"/>
        </w:rPr>
        <w:t>7</w:t>
      </w:r>
      <w:r w:rsidRPr="002A277E">
        <w:rPr>
          <w:b/>
          <w:noProof/>
          <w:sz w:val="28"/>
          <w:szCs w:val="28"/>
          <w:lang w:val="ro-RO"/>
        </w:rPr>
        <w:t xml:space="preserve"> </w:t>
      </w:r>
      <w:r>
        <w:rPr>
          <w:b/>
          <w:noProof/>
          <w:sz w:val="28"/>
          <w:szCs w:val="28"/>
          <w:lang w:val="ro-RO"/>
        </w:rPr>
        <w:t>November</w:t>
      </w:r>
      <w:r>
        <w:rPr>
          <w:b/>
          <w:noProof/>
          <w:sz w:val="28"/>
          <w:szCs w:val="28"/>
          <w:lang w:val="ro-RO"/>
        </w:rPr>
        <w:t xml:space="preserve"> 201</w:t>
      </w:r>
      <w:r>
        <w:rPr>
          <w:b/>
          <w:noProof/>
          <w:sz w:val="28"/>
          <w:szCs w:val="28"/>
          <w:lang w:val="ro-RO"/>
        </w:rPr>
        <w:t>7</w:t>
      </w:r>
      <w:r w:rsidRPr="002A277E">
        <w:rPr>
          <w:b/>
          <w:noProof/>
          <w:sz w:val="28"/>
          <w:szCs w:val="28"/>
          <w:lang w:val="ro-RO"/>
        </w:rPr>
        <w:t xml:space="preserve">, </w:t>
      </w:r>
      <w:r>
        <w:rPr>
          <w:b/>
          <w:noProof/>
          <w:sz w:val="28"/>
          <w:szCs w:val="28"/>
          <w:lang w:val="ro-RO"/>
        </w:rPr>
        <w:t>Varna</w:t>
      </w:r>
      <w:r w:rsidRPr="002A277E">
        <w:rPr>
          <w:b/>
          <w:noProof/>
          <w:sz w:val="28"/>
          <w:szCs w:val="28"/>
          <w:lang w:val="ro-RO"/>
        </w:rPr>
        <w:t xml:space="preserve">, </w:t>
      </w:r>
      <w:r>
        <w:rPr>
          <w:b/>
          <w:noProof/>
          <w:sz w:val="28"/>
          <w:szCs w:val="28"/>
          <w:lang w:val="ro-RO"/>
        </w:rPr>
        <w:t>Bulgaria</w:t>
      </w:r>
    </w:p>
    <w:p w:rsidR="005A6568" w:rsidRDefault="005A6568" w:rsidP="005A6568">
      <w:pPr>
        <w:spacing w:line="240" w:lineRule="auto"/>
        <w:rPr>
          <w:sz w:val="24"/>
          <w:szCs w:val="24"/>
        </w:rPr>
      </w:pPr>
    </w:p>
    <w:p w:rsidR="005A6568" w:rsidRPr="002A277E" w:rsidRDefault="005A6568" w:rsidP="005A6568">
      <w:pPr>
        <w:spacing w:line="240" w:lineRule="auto"/>
        <w:rPr>
          <w:sz w:val="24"/>
          <w:szCs w:val="24"/>
        </w:rPr>
        <w:sectPr w:rsidR="005A6568" w:rsidRPr="002A277E" w:rsidSect="002A277E">
          <w:headerReference w:type="default" r:id="rId9"/>
          <w:footerReference w:type="default" r:id="rId10"/>
          <w:type w:val="continuous"/>
          <w:pgSz w:w="11907" w:h="16840" w:code="9"/>
          <w:pgMar w:top="1134" w:right="1276" w:bottom="567" w:left="1276" w:header="720" w:footer="720" w:gutter="0"/>
          <w:cols w:space="720"/>
          <w:docGrid w:linePitch="360"/>
        </w:sectPr>
      </w:pPr>
    </w:p>
    <w:p w:rsidR="005A6568" w:rsidRPr="00DD6B0D" w:rsidRDefault="005A6568" w:rsidP="005A6568">
      <w:pPr>
        <w:spacing w:after="0"/>
        <w:jc w:val="center"/>
        <w:rPr>
          <w:rFonts w:cs="Times New Roman"/>
          <w:b/>
          <w:sz w:val="20"/>
          <w:szCs w:val="20"/>
        </w:rPr>
      </w:pPr>
    </w:p>
    <w:p w:rsidR="00C62C21" w:rsidRPr="00DD6B0D" w:rsidRDefault="00C62C21" w:rsidP="00C62C21">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r w:rsidRPr="008A153F">
        <w:rPr>
          <w:rFonts w:cs="Times New Roman"/>
          <w:sz w:val="20"/>
          <w:szCs w:val="20"/>
        </w:rPr>
        <w:t>Nikola Yonkov Vaptsarov Naval Academy</w:t>
      </w:r>
      <w:r w:rsidRPr="008626E2">
        <w:rPr>
          <w:rFonts w:cs="Times New Roman"/>
          <w:sz w:val="20"/>
          <w:szCs w:val="20"/>
        </w:rPr>
        <w:t xml:space="preserve"> (</w:t>
      </w:r>
      <w:r>
        <w:rPr>
          <w:rFonts w:cs="Times New Roman"/>
          <w:sz w:val="20"/>
          <w:szCs w:val="20"/>
        </w:rPr>
        <w:t>NVNA</w:t>
      </w:r>
      <w:r w:rsidRPr="008626E2">
        <w:rPr>
          <w:rFonts w:cs="Times New Roman"/>
          <w:sz w:val="20"/>
          <w:szCs w:val="20"/>
        </w:rPr>
        <w:t>)</w:t>
      </w:r>
    </w:p>
    <w:p w:rsidR="00C62C21" w:rsidRPr="00DD6B0D" w:rsidRDefault="00C62C21" w:rsidP="00C62C21">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r w:rsidRPr="008A153F">
        <w:rPr>
          <w:rFonts w:cs="Times New Roman"/>
          <w:sz w:val="20"/>
          <w:szCs w:val="20"/>
        </w:rPr>
        <w:t>73 Vasil Drumev Str, 9026, Varna, Bulgaria</w:t>
      </w:r>
    </w:p>
    <w:p w:rsidR="00C62C21" w:rsidRPr="00DD6B0D" w:rsidRDefault="00C62C21" w:rsidP="00C62C21">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r w:rsidRPr="008A153F">
        <w:rPr>
          <w:rFonts w:cs="Times New Roman"/>
          <w:sz w:val="20"/>
          <w:szCs w:val="20"/>
        </w:rPr>
        <w:t>Blagovest Belev</w:t>
      </w:r>
    </w:p>
    <w:p w:rsidR="005C44F8" w:rsidRPr="00DD6B0D" w:rsidRDefault="00C62C21" w:rsidP="00C62C21">
      <w:pPr>
        <w:spacing w:after="0"/>
        <w:rPr>
          <w:rFonts w:cs="Times New Roman"/>
          <w:b/>
          <w:sz w:val="20"/>
          <w:szCs w:val="20"/>
        </w:rPr>
      </w:pPr>
      <w:bookmarkStart w:id="0" w:name="_GoBack"/>
      <w:bookmarkEnd w:id="0"/>
      <w:r w:rsidRPr="00DD6B0D">
        <w:rPr>
          <w:rFonts w:cs="Times New Roman"/>
          <w:b/>
          <w:sz w:val="20"/>
          <w:szCs w:val="20"/>
        </w:rPr>
        <w:t xml:space="preserve">Contact: </w:t>
      </w:r>
      <w:hyperlink r:id="rId11" w:history="1">
        <w:r w:rsidRPr="00F402FC">
          <w:rPr>
            <w:rStyle w:val="Hyperlink"/>
            <w:rFonts w:cs="Times New Roman"/>
            <w:sz w:val="20"/>
            <w:szCs w:val="20"/>
          </w:rPr>
          <w:t>blagobelev@gmail.com</w:t>
        </w:r>
      </w:hyperlink>
      <w:r>
        <w:t xml:space="preserve">, </w:t>
      </w:r>
      <w:r w:rsidRPr="008A153F">
        <w:rPr>
          <w:noProof/>
          <w:sz w:val="20"/>
          <w:szCs w:val="20"/>
          <w:lang w:val="ro-RO"/>
        </w:rPr>
        <w:t>+359 888 759 924</w:t>
      </w:r>
    </w:p>
    <w:p w:rsidR="00690B4E" w:rsidRPr="00DD6B0D" w:rsidRDefault="00690B4E" w:rsidP="00C95A6C">
      <w:pPr>
        <w:spacing w:after="0"/>
        <w:rPr>
          <w:rFonts w:cs="Times New Roman"/>
          <w:sz w:val="20"/>
          <w:szCs w:val="20"/>
        </w:rPr>
      </w:pPr>
    </w:p>
    <w:p w:rsidR="002C2E41" w:rsidRPr="0062311A" w:rsidRDefault="002C2E41" w:rsidP="0062311A">
      <w:pPr>
        <w:spacing w:after="0"/>
        <w:ind w:firstLine="720"/>
        <w:rPr>
          <w:rFonts w:cs="Times New Roman"/>
          <w:sz w:val="20"/>
          <w:szCs w:val="20"/>
        </w:rPr>
      </w:pPr>
    </w:p>
    <w:p w:rsidR="002C2E41" w:rsidRPr="0062311A" w:rsidRDefault="005A6568" w:rsidP="005A6568">
      <w:pPr>
        <w:spacing w:after="0"/>
        <w:ind w:firstLine="720"/>
        <w:rPr>
          <w:rFonts w:cs="Times New Roman"/>
          <w:b/>
          <w:sz w:val="28"/>
          <w:szCs w:val="28"/>
        </w:rPr>
      </w:pPr>
      <w:r>
        <w:rPr>
          <w:rFonts w:cs="Times New Roman"/>
          <w:b/>
          <w:sz w:val="28"/>
          <w:szCs w:val="28"/>
        </w:rPr>
        <w:t>Minutes</w:t>
      </w:r>
    </w:p>
    <w:p w:rsidR="00690B4E" w:rsidRPr="0062311A" w:rsidRDefault="00690B4E" w:rsidP="0062311A">
      <w:pPr>
        <w:spacing w:after="0"/>
        <w:rPr>
          <w:rFonts w:cs="Times New Roman"/>
          <w:sz w:val="28"/>
          <w:szCs w:val="28"/>
        </w:rPr>
      </w:pPr>
    </w:p>
    <w:p w:rsidR="00690B4E" w:rsidRPr="0062311A" w:rsidRDefault="00516FFC" w:rsidP="0062311A">
      <w:pPr>
        <w:spacing w:after="0"/>
        <w:rPr>
          <w:rFonts w:cs="Times New Roman"/>
          <w:b/>
          <w:sz w:val="28"/>
          <w:szCs w:val="28"/>
        </w:rPr>
      </w:pPr>
      <w:r>
        <w:rPr>
          <w:rFonts w:cs="Times New Roman"/>
          <w:b/>
          <w:sz w:val="28"/>
          <w:szCs w:val="28"/>
        </w:rPr>
        <w:t xml:space="preserve">Day 1, </w:t>
      </w:r>
      <w:r w:rsidR="00AD6B2C" w:rsidRPr="00AD6B2C">
        <w:rPr>
          <w:rFonts w:cs="Times New Roman"/>
          <w:b/>
          <w:sz w:val="28"/>
          <w:szCs w:val="28"/>
        </w:rPr>
        <w:t>6.11.2017</w:t>
      </w:r>
    </w:p>
    <w:p w:rsidR="00690B4E" w:rsidRPr="0062311A" w:rsidRDefault="00690B4E" w:rsidP="00C95A6C">
      <w:pPr>
        <w:spacing w:after="0"/>
        <w:rPr>
          <w:rFonts w:cs="Times New Roman"/>
          <w:sz w:val="20"/>
          <w:szCs w:val="20"/>
        </w:rPr>
      </w:pPr>
    </w:p>
    <w:p w:rsidR="00AD6B2C" w:rsidRDefault="00CC153A" w:rsidP="006B034F">
      <w:pPr>
        <w:jc w:val="both"/>
        <w:rPr>
          <w:rFonts w:cs="Times New Roman"/>
          <w:sz w:val="20"/>
          <w:szCs w:val="20"/>
        </w:rPr>
      </w:pPr>
      <w:r>
        <w:rPr>
          <w:rFonts w:cs="Times New Roman"/>
          <w:sz w:val="20"/>
          <w:szCs w:val="20"/>
        </w:rPr>
        <w:t xml:space="preserve">Representatives of the Naval Academy delivered welcome speeches for partners and invited </w:t>
      </w:r>
      <w:r w:rsidR="00CF5B29" w:rsidRPr="00CF5B29">
        <w:rPr>
          <w:rFonts w:cs="Times New Roman"/>
          <w:sz w:val="20"/>
          <w:szCs w:val="20"/>
        </w:rPr>
        <w:t xml:space="preserve">Mrs. </w:t>
      </w:r>
      <w:r w:rsidR="00631EBE">
        <w:rPr>
          <w:rFonts w:cs="Times New Roman"/>
          <w:sz w:val="20"/>
          <w:szCs w:val="20"/>
        </w:rPr>
        <w:t>Nicoleta Acomi</w:t>
      </w:r>
      <w:r w:rsidR="00F670F9">
        <w:rPr>
          <w:rFonts w:cs="Times New Roman"/>
          <w:sz w:val="20"/>
          <w:szCs w:val="20"/>
        </w:rPr>
        <w:t xml:space="preserve"> </w:t>
      </w:r>
      <w:r w:rsidR="00AD6B2C">
        <w:rPr>
          <w:rFonts w:cs="Times New Roman"/>
          <w:sz w:val="20"/>
          <w:szCs w:val="20"/>
        </w:rPr>
        <w:t xml:space="preserve">to open the discussions. </w:t>
      </w:r>
      <w:r>
        <w:rPr>
          <w:rFonts w:cs="Times New Roman"/>
          <w:sz w:val="20"/>
          <w:szCs w:val="20"/>
        </w:rPr>
        <w:t xml:space="preserve">She </w:t>
      </w:r>
      <w:r w:rsidR="00AD6B2C">
        <w:rPr>
          <w:rFonts w:cs="Times New Roman"/>
          <w:sz w:val="20"/>
          <w:szCs w:val="20"/>
        </w:rPr>
        <w:t xml:space="preserve">started with a short general presentation of the project </w:t>
      </w:r>
      <w:r w:rsidR="00AD6B2C" w:rsidRPr="00AD6B2C">
        <w:rPr>
          <w:rFonts w:cs="Times New Roman"/>
          <w:sz w:val="20"/>
          <w:szCs w:val="20"/>
        </w:rPr>
        <w:t xml:space="preserve">and </w:t>
      </w:r>
      <w:r w:rsidR="00AD6B2C">
        <w:rPr>
          <w:rFonts w:cs="Times New Roman"/>
          <w:sz w:val="20"/>
          <w:szCs w:val="20"/>
        </w:rPr>
        <w:t xml:space="preserve">the </w:t>
      </w:r>
      <w:r w:rsidR="00AD6B2C" w:rsidRPr="00AD6B2C">
        <w:rPr>
          <w:rFonts w:cs="Times New Roman"/>
          <w:sz w:val="20"/>
          <w:szCs w:val="20"/>
        </w:rPr>
        <w:t>status of implementation.</w:t>
      </w:r>
      <w:r w:rsidR="00AD6B2C">
        <w:rPr>
          <w:rFonts w:cs="Times New Roman"/>
          <w:sz w:val="20"/>
          <w:szCs w:val="20"/>
        </w:rPr>
        <w:t xml:space="preserve"> She also presented for all partners the results of the monitoring visit. </w:t>
      </w:r>
      <w:r w:rsidR="006B034F">
        <w:rPr>
          <w:rFonts w:cs="Times New Roman"/>
          <w:sz w:val="20"/>
          <w:szCs w:val="20"/>
        </w:rPr>
        <w:t xml:space="preserve">Further on, partners discussed the </w:t>
      </w:r>
      <w:r w:rsidR="006B034F" w:rsidRPr="006B034F">
        <w:rPr>
          <w:rFonts w:cs="Times New Roman"/>
          <w:sz w:val="20"/>
          <w:szCs w:val="20"/>
        </w:rPr>
        <w:t xml:space="preserve">Project quality management strategy. </w:t>
      </w:r>
      <w:r w:rsidR="006B034F">
        <w:rPr>
          <w:rFonts w:cs="Times New Roman"/>
          <w:sz w:val="20"/>
          <w:szCs w:val="20"/>
        </w:rPr>
        <w:t>Each partner contributed with ideas related to the t</w:t>
      </w:r>
      <w:r w:rsidR="006B034F" w:rsidRPr="006B034F">
        <w:rPr>
          <w:rFonts w:cs="Times New Roman"/>
          <w:sz w:val="20"/>
          <w:szCs w:val="20"/>
        </w:rPr>
        <w:t xml:space="preserve">ools and techniques </w:t>
      </w:r>
      <w:r w:rsidR="006B034F">
        <w:rPr>
          <w:rFonts w:cs="Times New Roman"/>
          <w:sz w:val="20"/>
          <w:szCs w:val="20"/>
        </w:rPr>
        <w:t xml:space="preserve">which should be used within the project in order </w:t>
      </w:r>
      <w:r w:rsidR="006B034F" w:rsidRPr="006B034F">
        <w:rPr>
          <w:rFonts w:cs="Times New Roman"/>
          <w:sz w:val="20"/>
          <w:szCs w:val="20"/>
        </w:rPr>
        <w:t>to assess the quality of deliverables and of the processes</w:t>
      </w:r>
      <w:r w:rsidR="006B034F">
        <w:rPr>
          <w:rFonts w:cs="Times New Roman"/>
          <w:sz w:val="20"/>
          <w:szCs w:val="20"/>
        </w:rPr>
        <w:t xml:space="preserve">. </w:t>
      </w:r>
    </w:p>
    <w:p w:rsidR="00E2345E" w:rsidRPr="00E2345E" w:rsidRDefault="00E2345E" w:rsidP="00E2345E">
      <w:pPr>
        <w:jc w:val="both"/>
        <w:rPr>
          <w:rFonts w:cs="Times New Roman"/>
          <w:sz w:val="20"/>
          <w:szCs w:val="20"/>
        </w:rPr>
      </w:pPr>
      <w:r>
        <w:rPr>
          <w:rFonts w:cs="Times New Roman"/>
          <w:sz w:val="20"/>
          <w:szCs w:val="20"/>
        </w:rPr>
        <w:t>Partners also decided for the deadline for the t</w:t>
      </w:r>
      <w:r w:rsidRPr="00E2345E">
        <w:rPr>
          <w:rFonts w:cs="Times New Roman"/>
          <w:sz w:val="20"/>
          <w:szCs w:val="20"/>
        </w:rPr>
        <w:t xml:space="preserve">eaching materials from A3 and A4 </w:t>
      </w:r>
      <w:r>
        <w:rPr>
          <w:rFonts w:cs="Times New Roman"/>
          <w:sz w:val="20"/>
          <w:szCs w:val="20"/>
        </w:rPr>
        <w:t>to be 10/12/2017</w:t>
      </w:r>
      <w:r w:rsidRPr="00E2345E">
        <w:rPr>
          <w:rFonts w:cs="Times New Roman"/>
          <w:sz w:val="20"/>
          <w:szCs w:val="20"/>
        </w:rPr>
        <w:t xml:space="preserve">. </w:t>
      </w:r>
      <w:r>
        <w:rPr>
          <w:rFonts w:cs="Times New Roman"/>
          <w:sz w:val="20"/>
          <w:szCs w:val="20"/>
        </w:rPr>
        <w:t>They</w:t>
      </w:r>
      <w:r w:rsidRPr="00E2345E">
        <w:rPr>
          <w:rFonts w:cs="Times New Roman"/>
          <w:sz w:val="20"/>
          <w:szCs w:val="20"/>
        </w:rPr>
        <w:t xml:space="preserve"> discussed </w:t>
      </w:r>
      <w:r>
        <w:rPr>
          <w:rFonts w:cs="Times New Roman"/>
          <w:sz w:val="20"/>
          <w:szCs w:val="20"/>
        </w:rPr>
        <w:t>some</w:t>
      </w:r>
      <w:r w:rsidRPr="00E2345E">
        <w:rPr>
          <w:rFonts w:cs="Times New Roman"/>
          <w:sz w:val="20"/>
          <w:szCs w:val="20"/>
        </w:rPr>
        <w:t xml:space="preserve"> adjustments to the requirements for the training courses. </w:t>
      </w:r>
      <w:r>
        <w:rPr>
          <w:rFonts w:cs="Times New Roman"/>
          <w:sz w:val="20"/>
          <w:szCs w:val="20"/>
        </w:rPr>
        <w:t xml:space="preserve">The number of slides per module should be reduced to 30 as it was considered that too much information would not be properly acquired by the trainees. Partners also decided to </w:t>
      </w:r>
      <w:r w:rsidRPr="00E2345E">
        <w:rPr>
          <w:rFonts w:cs="Times New Roman"/>
          <w:sz w:val="20"/>
          <w:szCs w:val="20"/>
        </w:rPr>
        <w:t>adjust the number of module</w:t>
      </w:r>
      <w:r>
        <w:rPr>
          <w:rFonts w:cs="Times New Roman"/>
          <w:sz w:val="20"/>
          <w:szCs w:val="20"/>
        </w:rPr>
        <w:t>s as appropriate to the subject paying</w:t>
      </w:r>
      <w:r w:rsidRPr="00E2345E">
        <w:rPr>
          <w:rFonts w:cs="Times New Roman"/>
          <w:sz w:val="20"/>
          <w:szCs w:val="20"/>
        </w:rPr>
        <w:t xml:space="preserve"> attention to the Course timeline. </w:t>
      </w:r>
      <w:r>
        <w:rPr>
          <w:rFonts w:cs="Times New Roman"/>
          <w:sz w:val="20"/>
          <w:szCs w:val="20"/>
        </w:rPr>
        <w:t>T</w:t>
      </w:r>
      <w:r w:rsidRPr="00E2345E">
        <w:rPr>
          <w:rFonts w:cs="Times New Roman"/>
          <w:sz w:val="20"/>
          <w:szCs w:val="20"/>
        </w:rPr>
        <w:t xml:space="preserve">he name of each module </w:t>
      </w:r>
      <w:r>
        <w:rPr>
          <w:rFonts w:cs="Times New Roman"/>
          <w:sz w:val="20"/>
          <w:szCs w:val="20"/>
        </w:rPr>
        <w:t xml:space="preserve">should be specified </w:t>
      </w:r>
      <w:r w:rsidRPr="00E2345E">
        <w:rPr>
          <w:rFonts w:cs="Times New Roman"/>
          <w:sz w:val="20"/>
          <w:szCs w:val="20"/>
        </w:rPr>
        <w:t xml:space="preserve">and each part </w:t>
      </w:r>
      <w:r w:rsidR="00DE5158">
        <w:rPr>
          <w:rFonts w:cs="Times New Roman"/>
          <w:sz w:val="20"/>
          <w:szCs w:val="20"/>
        </w:rPr>
        <w:t>needs to have an</w:t>
      </w:r>
      <w:r w:rsidRPr="00E2345E">
        <w:rPr>
          <w:rFonts w:cs="Times New Roman"/>
          <w:sz w:val="20"/>
          <w:szCs w:val="20"/>
        </w:rPr>
        <w:t xml:space="preserve"> aim and objectives. </w:t>
      </w:r>
    </w:p>
    <w:p w:rsidR="00E2345E" w:rsidRDefault="00DE5158" w:rsidP="00E2345E">
      <w:pPr>
        <w:jc w:val="both"/>
        <w:rPr>
          <w:rFonts w:cs="Times New Roman"/>
          <w:sz w:val="20"/>
          <w:szCs w:val="20"/>
        </w:rPr>
      </w:pPr>
      <w:r>
        <w:rPr>
          <w:rFonts w:cs="Times New Roman"/>
          <w:sz w:val="20"/>
          <w:szCs w:val="20"/>
        </w:rPr>
        <w:t xml:space="preserve">Decisions on the </w:t>
      </w:r>
      <w:r w:rsidR="00E2345E" w:rsidRPr="00E2345E">
        <w:rPr>
          <w:rFonts w:cs="Times New Roman"/>
          <w:sz w:val="20"/>
          <w:szCs w:val="20"/>
        </w:rPr>
        <w:t>total number of questions</w:t>
      </w:r>
      <w:r>
        <w:rPr>
          <w:rFonts w:cs="Times New Roman"/>
          <w:sz w:val="20"/>
          <w:szCs w:val="20"/>
        </w:rPr>
        <w:t xml:space="preserve"> were taken and partners agreed on</w:t>
      </w:r>
      <w:r w:rsidR="00E2345E" w:rsidRPr="00E2345E">
        <w:rPr>
          <w:rFonts w:cs="Times New Roman"/>
          <w:sz w:val="20"/>
          <w:szCs w:val="20"/>
        </w:rPr>
        <w:t xml:space="preserve"> 100</w:t>
      </w:r>
      <w:r>
        <w:rPr>
          <w:rFonts w:cs="Times New Roman"/>
          <w:sz w:val="20"/>
          <w:szCs w:val="20"/>
        </w:rPr>
        <w:t xml:space="preserve"> for each course</w:t>
      </w:r>
      <w:r w:rsidR="00E2345E" w:rsidRPr="00E2345E">
        <w:rPr>
          <w:rFonts w:cs="Times New Roman"/>
          <w:sz w:val="20"/>
          <w:szCs w:val="20"/>
        </w:rPr>
        <w:t>, with only one correct answer (</w:t>
      </w:r>
      <w:r>
        <w:rPr>
          <w:rFonts w:cs="Times New Roman"/>
          <w:sz w:val="20"/>
          <w:szCs w:val="20"/>
        </w:rPr>
        <w:t>15 per day + 25 new questions). E</w:t>
      </w:r>
      <w:r w:rsidR="00E2345E" w:rsidRPr="00E2345E">
        <w:rPr>
          <w:rFonts w:cs="Times New Roman"/>
          <w:sz w:val="20"/>
          <w:szCs w:val="20"/>
        </w:rPr>
        <w:t xml:space="preserve">xercises </w:t>
      </w:r>
      <w:r>
        <w:rPr>
          <w:rFonts w:cs="Times New Roman"/>
          <w:sz w:val="20"/>
          <w:szCs w:val="20"/>
        </w:rPr>
        <w:t>would</w:t>
      </w:r>
      <w:r w:rsidR="00E2345E" w:rsidRPr="00E2345E">
        <w:rPr>
          <w:rFonts w:cs="Times New Roman"/>
          <w:sz w:val="20"/>
          <w:szCs w:val="20"/>
        </w:rPr>
        <w:t xml:space="preserve"> be created for each of the five days without being related to a certain module. </w:t>
      </w:r>
      <w:r>
        <w:rPr>
          <w:rFonts w:cs="Times New Roman"/>
          <w:sz w:val="20"/>
          <w:szCs w:val="20"/>
        </w:rPr>
        <w:t>Partners</w:t>
      </w:r>
      <w:r w:rsidR="00E2345E" w:rsidRPr="00E2345E">
        <w:rPr>
          <w:rFonts w:cs="Times New Roman"/>
          <w:sz w:val="20"/>
          <w:szCs w:val="20"/>
        </w:rPr>
        <w:t xml:space="preserve"> can create one exercise that includes i</w:t>
      </w:r>
      <w:r>
        <w:rPr>
          <w:rFonts w:cs="Times New Roman"/>
          <w:sz w:val="20"/>
          <w:szCs w:val="20"/>
        </w:rPr>
        <w:t>nformation from several modules. The d</w:t>
      </w:r>
      <w:r w:rsidR="00E2345E" w:rsidRPr="00E2345E">
        <w:rPr>
          <w:rFonts w:cs="Times New Roman"/>
          <w:sz w:val="20"/>
          <w:szCs w:val="20"/>
        </w:rPr>
        <w:t>eadline for uploading the course materials on Dropbox, making them available for the audit check that wi</w:t>
      </w:r>
      <w:r>
        <w:rPr>
          <w:rFonts w:cs="Times New Roman"/>
          <w:sz w:val="20"/>
          <w:szCs w:val="20"/>
        </w:rPr>
        <w:t>ll be conducted by the STC team was therefore agreed to be on the</w:t>
      </w:r>
      <w:r w:rsidR="00E2345E" w:rsidRPr="00E2345E">
        <w:rPr>
          <w:rFonts w:cs="Times New Roman"/>
          <w:sz w:val="20"/>
          <w:szCs w:val="20"/>
        </w:rPr>
        <w:t xml:space="preserve"> 10th of December</w:t>
      </w:r>
      <w:r>
        <w:rPr>
          <w:rFonts w:cs="Times New Roman"/>
          <w:sz w:val="20"/>
          <w:szCs w:val="20"/>
        </w:rPr>
        <w:t>. In order to</w:t>
      </w:r>
      <w:r w:rsidR="00E2345E" w:rsidRPr="00E2345E">
        <w:rPr>
          <w:rFonts w:cs="Times New Roman"/>
          <w:sz w:val="20"/>
          <w:szCs w:val="20"/>
        </w:rPr>
        <w:t xml:space="preserve"> facilitate the audit process, </w:t>
      </w:r>
      <w:r w:rsidR="001104D1">
        <w:rPr>
          <w:rFonts w:cs="Times New Roman"/>
          <w:sz w:val="20"/>
          <w:szCs w:val="20"/>
        </w:rPr>
        <w:t>partners from Netherland</w:t>
      </w:r>
      <w:r w:rsidR="00E2345E" w:rsidRPr="00E2345E">
        <w:rPr>
          <w:rFonts w:cs="Times New Roman"/>
          <w:sz w:val="20"/>
          <w:szCs w:val="20"/>
        </w:rPr>
        <w:t xml:space="preserve"> developed the audit checklist. </w:t>
      </w:r>
      <w:r w:rsidR="001104D1">
        <w:rPr>
          <w:rFonts w:cs="Times New Roman"/>
          <w:sz w:val="20"/>
          <w:szCs w:val="20"/>
        </w:rPr>
        <w:t>T</w:t>
      </w:r>
      <w:r w:rsidR="00E2345E" w:rsidRPr="00E2345E">
        <w:rPr>
          <w:rFonts w:cs="Times New Roman"/>
          <w:sz w:val="20"/>
          <w:szCs w:val="20"/>
        </w:rPr>
        <w:t>he teaching materials for the course Marine Surveyor</w:t>
      </w:r>
      <w:r w:rsidR="001104D1">
        <w:rPr>
          <w:rFonts w:cs="Times New Roman"/>
          <w:sz w:val="20"/>
          <w:szCs w:val="20"/>
        </w:rPr>
        <w:t xml:space="preserve"> are presented to the partners and </w:t>
      </w:r>
      <w:r w:rsidR="00E2345E" w:rsidRPr="00E2345E">
        <w:rPr>
          <w:rFonts w:cs="Times New Roman"/>
          <w:sz w:val="20"/>
          <w:szCs w:val="20"/>
        </w:rPr>
        <w:t>submitted for audit review.</w:t>
      </w:r>
    </w:p>
    <w:p w:rsidR="006B034F" w:rsidRDefault="006B034F" w:rsidP="006B034F">
      <w:pPr>
        <w:jc w:val="both"/>
        <w:rPr>
          <w:rFonts w:cs="Times New Roman"/>
          <w:sz w:val="20"/>
          <w:szCs w:val="20"/>
        </w:rPr>
      </w:pPr>
      <w:r>
        <w:rPr>
          <w:rFonts w:cs="Times New Roman"/>
          <w:sz w:val="20"/>
          <w:szCs w:val="20"/>
        </w:rPr>
        <w:t xml:space="preserve">After the coffee break Mrs. Acomi moderated a work reunion with the purpose of developing a </w:t>
      </w:r>
      <w:r w:rsidRPr="006B034F">
        <w:rPr>
          <w:rFonts w:cs="Times New Roman"/>
          <w:sz w:val="20"/>
          <w:szCs w:val="20"/>
        </w:rPr>
        <w:t>Strategy to increase the visibility of project results.</w:t>
      </w:r>
      <w:r>
        <w:rPr>
          <w:rFonts w:cs="Times New Roman"/>
          <w:sz w:val="20"/>
          <w:szCs w:val="20"/>
        </w:rPr>
        <w:t xml:space="preserve"> She asked partners to d</w:t>
      </w:r>
      <w:r w:rsidRPr="006B034F">
        <w:rPr>
          <w:rFonts w:cs="Times New Roman"/>
          <w:sz w:val="20"/>
          <w:szCs w:val="20"/>
        </w:rPr>
        <w:t>efine the target group</w:t>
      </w:r>
      <w:r>
        <w:rPr>
          <w:rFonts w:cs="Times New Roman"/>
          <w:sz w:val="20"/>
          <w:szCs w:val="20"/>
        </w:rPr>
        <w:t>s and to develop some tools to m</w:t>
      </w:r>
      <w:r w:rsidRPr="006B034F">
        <w:rPr>
          <w:rFonts w:cs="Times New Roman"/>
          <w:sz w:val="20"/>
          <w:szCs w:val="20"/>
        </w:rPr>
        <w:t>easure the impact of dissemination activities</w:t>
      </w:r>
      <w:r>
        <w:rPr>
          <w:rFonts w:cs="Times New Roman"/>
          <w:sz w:val="20"/>
          <w:szCs w:val="20"/>
        </w:rPr>
        <w:t>. Later on, p</w:t>
      </w:r>
      <w:r w:rsidRPr="006B034F">
        <w:rPr>
          <w:rFonts w:cs="Times New Roman"/>
          <w:sz w:val="20"/>
          <w:szCs w:val="20"/>
        </w:rPr>
        <w:t>reparatory activities for the organi</w:t>
      </w:r>
      <w:r>
        <w:rPr>
          <w:rFonts w:cs="Times New Roman"/>
          <w:sz w:val="20"/>
          <w:szCs w:val="20"/>
        </w:rPr>
        <w:t>zation of the multiplier events were discussed with the input of partners from STC Group. STC Group had already organized the multiplier event therefore partners were able to approach this subject also from a “l</w:t>
      </w:r>
      <w:r w:rsidRPr="006B034F">
        <w:rPr>
          <w:rFonts w:cs="Times New Roman"/>
          <w:sz w:val="20"/>
          <w:szCs w:val="20"/>
        </w:rPr>
        <w:t>essons learnt</w:t>
      </w:r>
      <w:r>
        <w:rPr>
          <w:rFonts w:cs="Times New Roman"/>
          <w:sz w:val="20"/>
          <w:szCs w:val="20"/>
        </w:rPr>
        <w:t>” point of view.</w:t>
      </w:r>
    </w:p>
    <w:p w:rsidR="00D30D48" w:rsidRDefault="001104D1" w:rsidP="006B034F">
      <w:pPr>
        <w:jc w:val="both"/>
        <w:rPr>
          <w:rFonts w:cs="Times New Roman"/>
          <w:sz w:val="20"/>
          <w:szCs w:val="20"/>
        </w:rPr>
      </w:pPr>
      <w:r w:rsidRPr="001104D1">
        <w:rPr>
          <w:rFonts w:cs="Times New Roman"/>
          <w:sz w:val="20"/>
          <w:szCs w:val="20"/>
        </w:rPr>
        <w:lastRenderedPageBreak/>
        <w:t xml:space="preserve">With regards to the project visibility, participants suggested </w:t>
      </w:r>
      <w:r>
        <w:rPr>
          <w:rFonts w:cs="Times New Roman"/>
          <w:sz w:val="20"/>
          <w:szCs w:val="20"/>
        </w:rPr>
        <w:t>some</w:t>
      </w:r>
      <w:r w:rsidRPr="001104D1">
        <w:rPr>
          <w:rFonts w:cs="Times New Roman"/>
          <w:sz w:val="20"/>
          <w:szCs w:val="20"/>
        </w:rPr>
        <w:t xml:space="preserve"> ways for dissemination. </w:t>
      </w:r>
      <w:r w:rsidR="00F30359">
        <w:rPr>
          <w:rFonts w:cs="Times New Roman"/>
          <w:sz w:val="20"/>
          <w:szCs w:val="20"/>
        </w:rPr>
        <w:t>Partners should</w:t>
      </w:r>
      <w:r w:rsidRPr="001104D1">
        <w:rPr>
          <w:rFonts w:cs="Times New Roman"/>
          <w:sz w:val="20"/>
          <w:szCs w:val="20"/>
        </w:rPr>
        <w:t xml:space="preserve"> provide links to the announcements to be added to </w:t>
      </w:r>
      <w:r w:rsidR="00F30359">
        <w:rPr>
          <w:rFonts w:cs="Times New Roman"/>
          <w:sz w:val="20"/>
          <w:szCs w:val="20"/>
        </w:rPr>
        <w:t xml:space="preserve">the </w:t>
      </w:r>
      <w:r w:rsidRPr="001104D1">
        <w:rPr>
          <w:rFonts w:cs="Times New Roman"/>
          <w:sz w:val="20"/>
          <w:szCs w:val="20"/>
        </w:rPr>
        <w:t>project site.</w:t>
      </w:r>
      <w:r w:rsidR="00F30359">
        <w:rPr>
          <w:rFonts w:cs="Times New Roman"/>
          <w:sz w:val="20"/>
          <w:szCs w:val="20"/>
        </w:rPr>
        <w:t xml:space="preserve"> Visibility should be provided after each</w:t>
      </w:r>
      <w:r w:rsidRPr="001104D1">
        <w:rPr>
          <w:rFonts w:cs="Times New Roman"/>
          <w:sz w:val="20"/>
          <w:szCs w:val="20"/>
        </w:rPr>
        <w:t xml:space="preserve"> event (press release, social media posts, etc.). </w:t>
      </w:r>
      <w:r w:rsidR="00F30359">
        <w:rPr>
          <w:rFonts w:cs="Times New Roman"/>
          <w:sz w:val="20"/>
          <w:szCs w:val="20"/>
        </w:rPr>
        <w:t>A</w:t>
      </w:r>
      <w:r w:rsidRPr="001104D1">
        <w:rPr>
          <w:rFonts w:cs="Times New Roman"/>
          <w:sz w:val="20"/>
          <w:szCs w:val="20"/>
        </w:rPr>
        <w:t xml:space="preserve"> proposal for dissemination after the training course</w:t>
      </w:r>
      <w:r w:rsidR="00F30359">
        <w:rPr>
          <w:rFonts w:cs="Times New Roman"/>
          <w:sz w:val="20"/>
          <w:szCs w:val="20"/>
        </w:rPr>
        <w:t xml:space="preserve"> was drawn up and it should be modified or disseminated as considered. </w:t>
      </w:r>
      <w:r w:rsidRPr="001104D1">
        <w:rPr>
          <w:rFonts w:cs="Times New Roman"/>
          <w:sz w:val="20"/>
          <w:szCs w:val="20"/>
        </w:rPr>
        <w:t>Workshop</w:t>
      </w:r>
      <w:r w:rsidR="00F30359">
        <w:rPr>
          <w:rFonts w:cs="Times New Roman"/>
          <w:sz w:val="20"/>
          <w:szCs w:val="20"/>
        </w:rPr>
        <w:t>s</w:t>
      </w:r>
      <w:r w:rsidRPr="001104D1">
        <w:rPr>
          <w:rFonts w:cs="Times New Roman"/>
          <w:sz w:val="20"/>
          <w:szCs w:val="20"/>
        </w:rPr>
        <w:t xml:space="preserve"> with colleagues </w:t>
      </w:r>
      <w:r w:rsidR="00F30359">
        <w:rPr>
          <w:rFonts w:cs="Times New Roman"/>
          <w:sz w:val="20"/>
          <w:szCs w:val="20"/>
        </w:rPr>
        <w:t xml:space="preserve">should also be organized in each partner institution in order </w:t>
      </w:r>
      <w:r w:rsidRPr="001104D1">
        <w:rPr>
          <w:rFonts w:cs="Times New Roman"/>
          <w:sz w:val="20"/>
          <w:szCs w:val="20"/>
        </w:rPr>
        <w:t xml:space="preserve">to increase the project visibility and to multiply the achievements. </w:t>
      </w:r>
      <w:r w:rsidR="00F30359">
        <w:rPr>
          <w:rFonts w:cs="Times New Roman"/>
          <w:sz w:val="20"/>
          <w:szCs w:val="20"/>
        </w:rPr>
        <w:t>Mrs. Acomi presented</w:t>
      </w:r>
      <w:r w:rsidRPr="001104D1">
        <w:rPr>
          <w:rFonts w:cs="Times New Roman"/>
          <w:sz w:val="20"/>
          <w:szCs w:val="20"/>
        </w:rPr>
        <w:t xml:space="preserve"> a newsletter created as an overview of the first year of </w:t>
      </w:r>
      <w:r w:rsidR="00F30359">
        <w:rPr>
          <w:rFonts w:cs="Times New Roman"/>
          <w:sz w:val="20"/>
          <w:szCs w:val="20"/>
        </w:rPr>
        <w:t>the</w:t>
      </w:r>
      <w:r w:rsidRPr="001104D1">
        <w:rPr>
          <w:rFonts w:cs="Times New Roman"/>
          <w:sz w:val="20"/>
          <w:szCs w:val="20"/>
        </w:rPr>
        <w:t xml:space="preserve"> project. </w:t>
      </w:r>
      <w:r w:rsidR="00F30359">
        <w:rPr>
          <w:rFonts w:cs="Times New Roman"/>
          <w:sz w:val="20"/>
          <w:szCs w:val="20"/>
        </w:rPr>
        <w:t>Each organization should make an announcement of the workshop within the p</w:t>
      </w:r>
      <w:r w:rsidRPr="001104D1">
        <w:rPr>
          <w:rFonts w:cs="Times New Roman"/>
          <w:sz w:val="20"/>
          <w:szCs w:val="20"/>
        </w:rPr>
        <w:t xml:space="preserve">eriod: December/January. </w:t>
      </w:r>
    </w:p>
    <w:p w:rsidR="00D30D48" w:rsidRPr="0062311A" w:rsidRDefault="00D30D48" w:rsidP="00C95A6C">
      <w:pPr>
        <w:spacing w:after="0"/>
        <w:rPr>
          <w:rFonts w:cs="Times New Roman"/>
          <w:sz w:val="20"/>
          <w:szCs w:val="20"/>
        </w:rPr>
      </w:pPr>
    </w:p>
    <w:p w:rsidR="00516FFC" w:rsidRPr="005A6568" w:rsidRDefault="00516FFC" w:rsidP="005A6568">
      <w:pPr>
        <w:spacing w:after="0"/>
        <w:rPr>
          <w:rFonts w:cs="Times New Roman"/>
          <w:b/>
          <w:sz w:val="28"/>
          <w:szCs w:val="28"/>
        </w:rPr>
      </w:pPr>
      <w:r w:rsidRPr="005A6568">
        <w:rPr>
          <w:rFonts w:cs="Times New Roman"/>
          <w:b/>
          <w:sz w:val="28"/>
          <w:szCs w:val="28"/>
        </w:rPr>
        <w:t>D</w:t>
      </w:r>
      <w:r w:rsidR="005A6568">
        <w:rPr>
          <w:rFonts w:cs="Times New Roman"/>
          <w:b/>
          <w:sz w:val="28"/>
          <w:szCs w:val="28"/>
        </w:rPr>
        <w:t>ay</w:t>
      </w:r>
      <w:r w:rsidRPr="005A6568">
        <w:rPr>
          <w:rFonts w:cs="Times New Roman"/>
          <w:b/>
          <w:sz w:val="28"/>
          <w:szCs w:val="28"/>
        </w:rPr>
        <w:t xml:space="preserve"> 2</w:t>
      </w:r>
      <w:r w:rsidR="005A6568">
        <w:rPr>
          <w:rFonts w:cs="Times New Roman"/>
          <w:b/>
          <w:sz w:val="28"/>
          <w:szCs w:val="28"/>
        </w:rPr>
        <w:t>,</w:t>
      </w:r>
      <w:r w:rsidRPr="005A6568">
        <w:rPr>
          <w:rFonts w:cs="Times New Roman"/>
          <w:b/>
          <w:sz w:val="28"/>
          <w:szCs w:val="28"/>
        </w:rPr>
        <w:t xml:space="preserve"> </w:t>
      </w:r>
      <w:r w:rsidR="006B034F" w:rsidRPr="005A6568">
        <w:rPr>
          <w:rFonts w:cs="Times New Roman"/>
          <w:b/>
          <w:sz w:val="28"/>
          <w:szCs w:val="28"/>
        </w:rPr>
        <w:t>7.11.2017</w:t>
      </w:r>
    </w:p>
    <w:p w:rsidR="009340EF" w:rsidRDefault="00A567BA" w:rsidP="006B034F">
      <w:pPr>
        <w:jc w:val="both"/>
        <w:rPr>
          <w:rFonts w:cs="Times New Roman"/>
          <w:sz w:val="20"/>
          <w:szCs w:val="20"/>
        </w:rPr>
      </w:pPr>
      <w:r w:rsidRPr="00A567BA">
        <w:rPr>
          <w:rFonts w:cs="Times New Roman"/>
          <w:sz w:val="20"/>
          <w:szCs w:val="20"/>
        </w:rPr>
        <w:t>Mr</w:t>
      </w:r>
      <w:r w:rsidR="008A13BE">
        <w:rPr>
          <w:rFonts w:cs="Times New Roman"/>
          <w:sz w:val="20"/>
          <w:szCs w:val="20"/>
        </w:rPr>
        <w:t xml:space="preserve">s. Nicoleta Acomi </w:t>
      </w:r>
      <w:r w:rsidRPr="00A567BA">
        <w:rPr>
          <w:rFonts w:cs="Times New Roman"/>
          <w:sz w:val="20"/>
          <w:szCs w:val="20"/>
        </w:rPr>
        <w:t xml:space="preserve">(CMU, RO) </w:t>
      </w:r>
      <w:r w:rsidR="006B034F">
        <w:rPr>
          <w:rFonts w:cs="Times New Roman"/>
          <w:sz w:val="20"/>
          <w:szCs w:val="20"/>
        </w:rPr>
        <w:t xml:space="preserve">presented the </w:t>
      </w:r>
      <w:r w:rsidR="006B034F" w:rsidRPr="006B034F">
        <w:rPr>
          <w:rFonts w:cs="Times New Roman"/>
          <w:sz w:val="20"/>
          <w:szCs w:val="20"/>
        </w:rPr>
        <w:t>Project</w:t>
      </w:r>
      <w:r w:rsidR="006B034F">
        <w:rPr>
          <w:rFonts w:cs="Times New Roman"/>
          <w:sz w:val="20"/>
          <w:szCs w:val="20"/>
        </w:rPr>
        <w:t>’s budget and asked each partner to make an e</w:t>
      </w:r>
      <w:r w:rsidR="006B034F" w:rsidRPr="006B034F">
        <w:rPr>
          <w:rFonts w:cs="Times New Roman"/>
          <w:sz w:val="20"/>
          <w:szCs w:val="20"/>
        </w:rPr>
        <w:t>stimation of the expenses for the second year of the project</w:t>
      </w:r>
      <w:r w:rsidR="006B034F">
        <w:rPr>
          <w:rFonts w:cs="Times New Roman"/>
          <w:sz w:val="20"/>
          <w:szCs w:val="20"/>
        </w:rPr>
        <w:t xml:space="preserve">. The next subject </w:t>
      </w:r>
      <w:r w:rsidR="002767A2">
        <w:rPr>
          <w:rFonts w:cs="Times New Roman"/>
          <w:sz w:val="20"/>
          <w:szCs w:val="20"/>
        </w:rPr>
        <w:t>that</w:t>
      </w:r>
      <w:r w:rsidR="006B034F">
        <w:rPr>
          <w:rFonts w:cs="Times New Roman"/>
          <w:sz w:val="20"/>
          <w:szCs w:val="20"/>
        </w:rPr>
        <w:t xml:space="preserve"> was approached was that of</w:t>
      </w:r>
      <w:r w:rsidR="006B034F" w:rsidRPr="006B034F">
        <w:rPr>
          <w:rFonts w:cs="Times New Roman"/>
          <w:sz w:val="20"/>
          <w:szCs w:val="20"/>
        </w:rPr>
        <w:t xml:space="preserve"> </w:t>
      </w:r>
      <w:r w:rsidR="006B034F">
        <w:rPr>
          <w:rFonts w:cs="Times New Roman"/>
          <w:sz w:val="20"/>
          <w:szCs w:val="20"/>
        </w:rPr>
        <w:t>p</w:t>
      </w:r>
      <w:r w:rsidR="006B034F" w:rsidRPr="006B034F">
        <w:rPr>
          <w:rFonts w:cs="Times New Roman"/>
          <w:sz w:val="20"/>
          <w:szCs w:val="20"/>
        </w:rPr>
        <w:t xml:space="preserve">roject management and implementation. </w:t>
      </w:r>
      <w:r w:rsidR="006B034F">
        <w:rPr>
          <w:rFonts w:cs="Times New Roman"/>
          <w:sz w:val="20"/>
          <w:szCs w:val="20"/>
        </w:rPr>
        <w:t>Mrs. Acomi moderated a work reunion on the monitoring progress and e</w:t>
      </w:r>
      <w:r w:rsidR="006B034F" w:rsidRPr="006B034F">
        <w:rPr>
          <w:rFonts w:cs="Times New Roman"/>
          <w:sz w:val="20"/>
          <w:szCs w:val="20"/>
        </w:rPr>
        <w:t>valuation</w:t>
      </w:r>
      <w:r w:rsidR="006B034F">
        <w:rPr>
          <w:rFonts w:cs="Times New Roman"/>
          <w:sz w:val="20"/>
          <w:szCs w:val="20"/>
        </w:rPr>
        <w:t xml:space="preserve"> of the project emphasizing the importance of r</w:t>
      </w:r>
      <w:r w:rsidR="006B034F" w:rsidRPr="006B034F">
        <w:rPr>
          <w:rFonts w:cs="Times New Roman"/>
          <w:sz w:val="20"/>
          <w:szCs w:val="20"/>
        </w:rPr>
        <w:t>isk management</w:t>
      </w:r>
      <w:r w:rsidR="006B034F">
        <w:rPr>
          <w:rFonts w:cs="Times New Roman"/>
          <w:sz w:val="20"/>
          <w:szCs w:val="20"/>
        </w:rPr>
        <w:t xml:space="preserve"> issues.</w:t>
      </w:r>
    </w:p>
    <w:p w:rsidR="00F30359" w:rsidRPr="00F30359" w:rsidRDefault="00F30359" w:rsidP="00F30359">
      <w:pPr>
        <w:jc w:val="both"/>
        <w:rPr>
          <w:rFonts w:cs="Times New Roman"/>
          <w:sz w:val="20"/>
          <w:szCs w:val="20"/>
        </w:rPr>
      </w:pPr>
      <w:r>
        <w:rPr>
          <w:rFonts w:cs="Times New Roman"/>
          <w:sz w:val="20"/>
          <w:szCs w:val="20"/>
        </w:rPr>
        <w:t>The issue of the q</w:t>
      </w:r>
      <w:r w:rsidRPr="00F30359">
        <w:rPr>
          <w:rFonts w:cs="Times New Roman"/>
          <w:sz w:val="20"/>
          <w:szCs w:val="20"/>
        </w:rPr>
        <w:t>uarter report</w:t>
      </w:r>
      <w:r>
        <w:rPr>
          <w:rFonts w:cs="Times New Roman"/>
          <w:sz w:val="20"/>
          <w:szCs w:val="20"/>
        </w:rPr>
        <w:t xml:space="preserve"> was also discussed having as a </w:t>
      </w:r>
      <w:r w:rsidRPr="00F30359">
        <w:rPr>
          <w:rFonts w:cs="Times New Roman"/>
          <w:sz w:val="20"/>
          <w:szCs w:val="20"/>
        </w:rPr>
        <w:t xml:space="preserve">deadline </w:t>
      </w:r>
      <w:r>
        <w:rPr>
          <w:rFonts w:cs="Times New Roman"/>
          <w:sz w:val="20"/>
          <w:szCs w:val="20"/>
        </w:rPr>
        <w:t xml:space="preserve">the </w:t>
      </w:r>
      <w:r w:rsidRPr="00F30359">
        <w:rPr>
          <w:rFonts w:cs="Times New Roman"/>
          <w:sz w:val="20"/>
          <w:szCs w:val="20"/>
        </w:rPr>
        <w:t xml:space="preserve">end of </w:t>
      </w:r>
      <w:r>
        <w:rPr>
          <w:rFonts w:cs="Times New Roman"/>
          <w:sz w:val="20"/>
          <w:szCs w:val="20"/>
        </w:rPr>
        <w:t>December</w:t>
      </w:r>
      <w:r w:rsidRPr="00F30359">
        <w:rPr>
          <w:rFonts w:cs="Times New Roman"/>
          <w:sz w:val="20"/>
          <w:szCs w:val="20"/>
        </w:rPr>
        <w:t>.</w:t>
      </w:r>
      <w:r>
        <w:rPr>
          <w:rFonts w:cs="Times New Roman"/>
          <w:sz w:val="20"/>
          <w:szCs w:val="20"/>
        </w:rPr>
        <w:t xml:space="preserve"> Due to the fact that the</w:t>
      </w:r>
      <w:r w:rsidRPr="00F30359">
        <w:rPr>
          <w:rFonts w:cs="Times New Roman"/>
          <w:sz w:val="20"/>
          <w:szCs w:val="20"/>
        </w:rPr>
        <w:t xml:space="preserve"> 5th quarter of DivSea project</w:t>
      </w:r>
      <w:r>
        <w:rPr>
          <w:rFonts w:cs="Times New Roman"/>
          <w:sz w:val="20"/>
          <w:szCs w:val="20"/>
        </w:rPr>
        <w:t xml:space="preserve"> has just finished, i</w:t>
      </w:r>
      <w:r w:rsidRPr="00F30359">
        <w:rPr>
          <w:rFonts w:cs="Times New Roman"/>
          <w:sz w:val="20"/>
          <w:szCs w:val="20"/>
        </w:rPr>
        <w:t xml:space="preserve">t’s time for quarter report preparation. </w:t>
      </w:r>
      <w:r>
        <w:rPr>
          <w:rFonts w:cs="Times New Roman"/>
          <w:sz w:val="20"/>
          <w:szCs w:val="20"/>
        </w:rPr>
        <w:t>Mrs. Acomi asked all partners to</w:t>
      </w:r>
      <w:r w:rsidRPr="00F30359">
        <w:rPr>
          <w:rFonts w:cs="Times New Roman"/>
          <w:sz w:val="20"/>
          <w:szCs w:val="20"/>
        </w:rPr>
        <w:t xml:space="preserve"> upload until the end of December the timesheets and the Quarter report for the period Sept-Oct-Nov 2017. </w:t>
      </w:r>
      <w:r>
        <w:rPr>
          <w:rFonts w:cs="Times New Roman"/>
          <w:sz w:val="20"/>
          <w:szCs w:val="20"/>
        </w:rPr>
        <w:t xml:space="preserve">She also provides </w:t>
      </w:r>
      <w:r w:rsidRPr="00F30359">
        <w:rPr>
          <w:rFonts w:cs="Times New Roman"/>
          <w:sz w:val="20"/>
          <w:szCs w:val="20"/>
        </w:rPr>
        <w:t>the CMU repor</w:t>
      </w:r>
      <w:r>
        <w:rPr>
          <w:rFonts w:cs="Times New Roman"/>
          <w:sz w:val="20"/>
          <w:szCs w:val="20"/>
        </w:rPr>
        <w:t>t as a model.</w:t>
      </w:r>
      <w:r w:rsidR="0076115C">
        <w:rPr>
          <w:rFonts w:cs="Times New Roman"/>
          <w:sz w:val="20"/>
          <w:szCs w:val="20"/>
        </w:rPr>
        <w:t xml:space="preserve"> </w:t>
      </w:r>
    </w:p>
    <w:p w:rsidR="00F30359" w:rsidRDefault="00F30359" w:rsidP="00F30359">
      <w:pPr>
        <w:jc w:val="both"/>
        <w:rPr>
          <w:rFonts w:cs="Times New Roman"/>
          <w:sz w:val="20"/>
          <w:szCs w:val="20"/>
        </w:rPr>
      </w:pPr>
      <w:r w:rsidRPr="00F30359">
        <w:rPr>
          <w:rFonts w:cs="Times New Roman"/>
          <w:sz w:val="20"/>
          <w:szCs w:val="20"/>
        </w:rPr>
        <w:t xml:space="preserve">With regards to the next project meeting, partners </w:t>
      </w:r>
      <w:r w:rsidR="0076115C">
        <w:rPr>
          <w:rFonts w:cs="Times New Roman"/>
          <w:sz w:val="20"/>
          <w:szCs w:val="20"/>
        </w:rPr>
        <w:t xml:space="preserve">agreed </w:t>
      </w:r>
      <w:r w:rsidRPr="00F30359">
        <w:rPr>
          <w:rFonts w:cs="Times New Roman"/>
          <w:sz w:val="20"/>
          <w:szCs w:val="20"/>
        </w:rPr>
        <w:t>that the period 24/25 of April is suitable for the fourth TPM in Romania.</w:t>
      </w:r>
    </w:p>
    <w:p w:rsidR="002767A2" w:rsidRDefault="002767A2" w:rsidP="006B034F">
      <w:pPr>
        <w:jc w:val="both"/>
        <w:rPr>
          <w:rFonts w:cs="Times New Roman"/>
          <w:sz w:val="20"/>
          <w:szCs w:val="20"/>
        </w:rPr>
      </w:pPr>
      <w:r>
        <w:rPr>
          <w:rFonts w:cs="Times New Roman"/>
          <w:sz w:val="20"/>
          <w:szCs w:val="20"/>
        </w:rPr>
        <w:t>By the end of the meeting, representatives of the Naval Academy provided a p</w:t>
      </w:r>
      <w:r w:rsidRPr="002767A2">
        <w:rPr>
          <w:rFonts w:cs="Times New Roman"/>
          <w:sz w:val="20"/>
          <w:szCs w:val="20"/>
        </w:rPr>
        <w:t>resentation of training and research assets and f</w:t>
      </w:r>
      <w:r>
        <w:rPr>
          <w:rFonts w:cs="Times New Roman"/>
          <w:sz w:val="20"/>
          <w:szCs w:val="20"/>
        </w:rPr>
        <w:t>acilities and partners discussed o</w:t>
      </w:r>
      <w:r w:rsidRPr="002767A2">
        <w:rPr>
          <w:rFonts w:cs="Times New Roman"/>
          <w:sz w:val="20"/>
          <w:szCs w:val="20"/>
        </w:rPr>
        <w:t>pportunities for future collaboration.</w:t>
      </w:r>
    </w:p>
    <w:p w:rsidR="00601094" w:rsidRPr="005A6568" w:rsidRDefault="001511C2" w:rsidP="001511C2">
      <w:pPr>
        <w:spacing w:after="0"/>
        <w:jc w:val="center"/>
        <w:rPr>
          <w:rFonts w:cs="Times New Roman"/>
          <w:b/>
          <w:sz w:val="28"/>
          <w:szCs w:val="28"/>
        </w:rPr>
      </w:pPr>
      <w:r w:rsidRPr="005A6568">
        <w:rPr>
          <w:rFonts w:cs="Times New Roman"/>
          <w:b/>
          <w:sz w:val="28"/>
          <w:szCs w:val="28"/>
        </w:rPr>
        <w:t xml:space="preserve">Transnational Project Meeting </w:t>
      </w:r>
      <w:r w:rsidR="006B034F" w:rsidRPr="005A6568">
        <w:rPr>
          <w:rFonts w:cs="Times New Roman"/>
          <w:b/>
          <w:sz w:val="28"/>
          <w:szCs w:val="28"/>
        </w:rPr>
        <w:t>3</w:t>
      </w:r>
      <w:r w:rsidRPr="005A6568">
        <w:rPr>
          <w:rFonts w:cs="Times New Roman"/>
          <w:b/>
          <w:sz w:val="28"/>
          <w:szCs w:val="28"/>
        </w:rPr>
        <w:t xml:space="preserve">. </w:t>
      </w:r>
      <w:r w:rsidR="00601094" w:rsidRPr="005A6568">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1</w:t>
            </w:r>
          </w:p>
        </w:tc>
        <w:tc>
          <w:tcPr>
            <w:tcW w:w="3969" w:type="dxa"/>
          </w:tcPr>
          <w:p w:rsidR="008264E5" w:rsidRPr="001511C2" w:rsidRDefault="008264E5" w:rsidP="008264E5">
            <w:pPr>
              <w:rPr>
                <w:sz w:val="20"/>
                <w:szCs w:val="20"/>
              </w:rPr>
            </w:pPr>
            <w:r w:rsidRPr="001511C2">
              <w:rPr>
                <w:sz w:val="20"/>
                <w:szCs w:val="20"/>
              </w:rPr>
              <w:t>Aat Kroek</w:t>
            </w:r>
          </w:p>
        </w:tc>
        <w:tc>
          <w:tcPr>
            <w:tcW w:w="4672" w:type="dxa"/>
          </w:tcPr>
          <w:p w:rsidR="008264E5" w:rsidRPr="001511C2" w:rsidRDefault="008264E5" w:rsidP="008264E5">
            <w:pPr>
              <w:rPr>
                <w:sz w:val="20"/>
                <w:szCs w:val="20"/>
              </w:rPr>
            </w:pPr>
            <w:r w:rsidRPr="001511C2">
              <w:rPr>
                <w:sz w:val="20"/>
                <w:szCs w:val="20"/>
              </w:rPr>
              <w:t>Stichting STC-Group (STC-Group)</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2</w:t>
            </w:r>
          </w:p>
        </w:tc>
        <w:tc>
          <w:tcPr>
            <w:tcW w:w="3969" w:type="dxa"/>
          </w:tcPr>
          <w:p w:rsidR="008264E5" w:rsidRPr="001511C2" w:rsidRDefault="008264E5" w:rsidP="008264E5">
            <w:pPr>
              <w:rPr>
                <w:sz w:val="20"/>
                <w:szCs w:val="20"/>
              </w:rPr>
            </w:pPr>
            <w:r w:rsidRPr="001511C2">
              <w:rPr>
                <w:sz w:val="20"/>
                <w:szCs w:val="20"/>
              </w:rPr>
              <w:t>Lucie Saxton</w:t>
            </w:r>
          </w:p>
        </w:tc>
        <w:tc>
          <w:tcPr>
            <w:tcW w:w="4672" w:type="dxa"/>
          </w:tcPr>
          <w:p w:rsidR="008264E5" w:rsidRPr="001511C2" w:rsidRDefault="008264E5" w:rsidP="008264E5">
            <w:pPr>
              <w:rPr>
                <w:sz w:val="20"/>
                <w:szCs w:val="20"/>
              </w:rPr>
            </w:pPr>
            <w:r w:rsidRPr="001511C2">
              <w:rPr>
                <w:sz w:val="20"/>
                <w:szCs w:val="20"/>
              </w:rPr>
              <w:t>Stichting STC-Group (STC-Group)</w:t>
            </w:r>
          </w:p>
        </w:tc>
      </w:tr>
      <w:tr w:rsidR="00265121" w:rsidRPr="001511C2" w:rsidTr="00686C5A">
        <w:tc>
          <w:tcPr>
            <w:tcW w:w="704" w:type="dxa"/>
          </w:tcPr>
          <w:p w:rsidR="00265121" w:rsidRPr="001511C2" w:rsidRDefault="00265121" w:rsidP="008264E5">
            <w:pPr>
              <w:tabs>
                <w:tab w:val="left" w:pos="1560"/>
              </w:tabs>
              <w:spacing w:line="276" w:lineRule="auto"/>
              <w:rPr>
                <w:rFonts w:cs="Times New Roman"/>
                <w:sz w:val="20"/>
                <w:szCs w:val="20"/>
              </w:rPr>
            </w:pPr>
            <w:r>
              <w:rPr>
                <w:rFonts w:cs="Times New Roman"/>
                <w:sz w:val="20"/>
                <w:szCs w:val="20"/>
              </w:rPr>
              <w:t>3</w:t>
            </w:r>
          </w:p>
        </w:tc>
        <w:tc>
          <w:tcPr>
            <w:tcW w:w="3969" w:type="dxa"/>
          </w:tcPr>
          <w:p w:rsidR="00265121" w:rsidRPr="001511C2" w:rsidRDefault="005A6568" w:rsidP="008264E5">
            <w:pPr>
              <w:rPr>
                <w:sz w:val="20"/>
                <w:szCs w:val="20"/>
              </w:rPr>
            </w:pPr>
            <w:r w:rsidRPr="005A6568">
              <w:rPr>
                <w:sz w:val="20"/>
                <w:szCs w:val="20"/>
              </w:rPr>
              <w:t>Blagovest Belev</w:t>
            </w:r>
          </w:p>
        </w:tc>
        <w:tc>
          <w:tcPr>
            <w:tcW w:w="4672" w:type="dxa"/>
          </w:tcPr>
          <w:p w:rsidR="00265121" w:rsidRPr="001511C2" w:rsidRDefault="00C449E8" w:rsidP="008264E5">
            <w:pPr>
              <w:rPr>
                <w:sz w:val="20"/>
                <w:szCs w:val="20"/>
              </w:rPr>
            </w:pPr>
            <w:r w:rsidRPr="00C449E8">
              <w:rPr>
                <w:sz w:val="20"/>
                <w:szCs w:val="20"/>
              </w:rPr>
              <w:t>Nikola Vaptsarov Naval Academy (NVNA)</w:t>
            </w:r>
          </w:p>
        </w:tc>
      </w:tr>
      <w:tr w:rsidR="008264E5" w:rsidRPr="001511C2" w:rsidTr="00686C5A">
        <w:tc>
          <w:tcPr>
            <w:tcW w:w="704" w:type="dxa"/>
          </w:tcPr>
          <w:p w:rsidR="008264E5" w:rsidRPr="001511C2" w:rsidRDefault="00265121" w:rsidP="008264E5">
            <w:pPr>
              <w:tabs>
                <w:tab w:val="left" w:pos="1560"/>
              </w:tabs>
              <w:spacing w:line="276" w:lineRule="auto"/>
              <w:rPr>
                <w:rFonts w:cs="Times New Roman"/>
                <w:sz w:val="20"/>
                <w:szCs w:val="20"/>
              </w:rPr>
            </w:pPr>
            <w:r>
              <w:rPr>
                <w:rFonts w:cs="Times New Roman"/>
                <w:sz w:val="20"/>
                <w:szCs w:val="20"/>
              </w:rPr>
              <w:t>4</w:t>
            </w:r>
          </w:p>
        </w:tc>
        <w:tc>
          <w:tcPr>
            <w:tcW w:w="3969" w:type="dxa"/>
          </w:tcPr>
          <w:p w:rsidR="008264E5" w:rsidRPr="001511C2" w:rsidRDefault="005A6568" w:rsidP="008264E5">
            <w:pPr>
              <w:rPr>
                <w:sz w:val="20"/>
                <w:szCs w:val="20"/>
              </w:rPr>
            </w:pPr>
            <w:r w:rsidRPr="005A6568">
              <w:rPr>
                <w:sz w:val="20"/>
                <w:szCs w:val="20"/>
              </w:rPr>
              <w:t>Zhivka Kostova</w:t>
            </w:r>
          </w:p>
        </w:tc>
        <w:tc>
          <w:tcPr>
            <w:tcW w:w="4672" w:type="dxa"/>
          </w:tcPr>
          <w:p w:rsidR="008264E5" w:rsidRPr="001511C2" w:rsidRDefault="00C449E8" w:rsidP="008264E5">
            <w:pPr>
              <w:rPr>
                <w:sz w:val="20"/>
                <w:szCs w:val="20"/>
              </w:rPr>
            </w:pPr>
            <w:r w:rsidRPr="00C449E8">
              <w:rPr>
                <w:sz w:val="20"/>
                <w:szCs w:val="20"/>
              </w:rPr>
              <w:t>Nikola Vaptsarov Naval Academy (NVNA)</w:t>
            </w:r>
          </w:p>
        </w:tc>
      </w:tr>
      <w:tr w:rsidR="008264E5" w:rsidRPr="001511C2" w:rsidTr="00686C5A">
        <w:tc>
          <w:tcPr>
            <w:tcW w:w="704" w:type="dxa"/>
          </w:tcPr>
          <w:p w:rsidR="008264E5" w:rsidRPr="001511C2" w:rsidRDefault="00C449E8" w:rsidP="008264E5">
            <w:pPr>
              <w:tabs>
                <w:tab w:val="left" w:pos="1560"/>
              </w:tabs>
              <w:spacing w:line="276" w:lineRule="auto"/>
              <w:rPr>
                <w:rFonts w:cs="Times New Roman"/>
                <w:sz w:val="20"/>
                <w:szCs w:val="20"/>
              </w:rPr>
            </w:pPr>
            <w:r>
              <w:rPr>
                <w:rFonts w:cs="Times New Roman"/>
                <w:sz w:val="20"/>
                <w:szCs w:val="20"/>
              </w:rPr>
              <w:t>5</w:t>
            </w:r>
          </w:p>
        </w:tc>
        <w:tc>
          <w:tcPr>
            <w:tcW w:w="3969" w:type="dxa"/>
          </w:tcPr>
          <w:p w:rsidR="008264E5" w:rsidRPr="001511C2" w:rsidRDefault="008264E5" w:rsidP="008264E5">
            <w:pPr>
              <w:rPr>
                <w:sz w:val="20"/>
                <w:szCs w:val="20"/>
              </w:rPr>
            </w:pPr>
            <w:r w:rsidRPr="001511C2">
              <w:rPr>
                <w:sz w:val="20"/>
                <w:szCs w:val="20"/>
              </w:rPr>
              <w:t>Todor Koritarov</w:t>
            </w:r>
          </w:p>
        </w:tc>
        <w:tc>
          <w:tcPr>
            <w:tcW w:w="4672" w:type="dxa"/>
          </w:tcPr>
          <w:p w:rsidR="008264E5" w:rsidRPr="001511C2" w:rsidRDefault="008264E5" w:rsidP="008264E5">
            <w:pPr>
              <w:rPr>
                <w:sz w:val="20"/>
                <w:szCs w:val="20"/>
              </w:rPr>
            </w:pPr>
            <w:r w:rsidRPr="001511C2">
              <w:rPr>
                <w:sz w:val="20"/>
                <w:szCs w:val="20"/>
              </w:rPr>
              <w:t>Nikola Vaptsarov Naval Academy (NVNA)</w:t>
            </w:r>
          </w:p>
        </w:tc>
      </w:tr>
      <w:tr w:rsidR="00265121" w:rsidRPr="001511C2" w:rsidTr="00686C5A">
        <w:tc>
          <w:tcPr>
            <w:tcW w:w="704" w:type="dxa"/>
          </w:tcPr>
          <w:p w:rsidR="00265121" w:rsidRPr="001511C2" w:rsidRDefault="00C449E8" w:rsidP="008264E5">
            <w:pPr>
              <w:tabs>
                <w:tab w:val="left" w:pos="1560"/>
              </w:tabs>
              <w:spacing w:line="276" w:lineRule="auto"/>
              <w:rPr>
                <w:rFonts w:cs="Times New Roman"/>
                <w:sz w:val="20"/>
                <w:szCs w:val="20"/>
              </w:rPr>
            </w:pPr>
            <w:r>
              <w:rPr>
                <w:rFonts w:cs="Times New Roman"/>
                <w:sz w:val="20"/>
                <w:szCs w:val="20"/>
              </w:rPr>
              <w:t>6</w:t>
            </w:r>
          </w:p>
        </w:tc>
        <w:tc>
          <w:tcPr>
            <w:tcW w:w="3969" w:type="dxa"/>
          </w:tcPr>
          <w:p w:rsidR="00265121" w:rsidRPr="001511C2" w:rsidRDefault="005A6568" w:rsidP="008264E5">
            <w:pPr>
              <w:rPr>
                <w:sz w:val="20"/>
                <w:szCs w:val="20"/>
              </w:rPr>
            </w:pPr>
            <w:r w:rsidRPr="005A6568">
              <w:rPr>
                <w:sz w:val="20"/>
                <w:szCs w:val="20"/>
              </w:rPr>
              <w:t>Sevdalin Iliev Daskalov</w:t>
            </w:r>
          </w:p>
        </w:tc>
        <w:tc>
          <w:tcPr>
            <w:tcW w:w="4672" w:type="dxa"/>
          </w:tcPr>
          <w:p w:rsidR="00265121" w:rsidRPr="001511C2" w:rsidRDefault="00C449E8" w:rsidP="008264E5">
            <w:pPr>
              <w:rPr>
                <w:sz w:val="20"/>
                <w:szCs w:val="20"/>
              </w:rPr>
            </w:pPr>
            <w:r w:rsidRPr="00C449E8">
              <w:rPr>
                <w:sz w:val="20"/>
                <w:szCs w:val="20"/>
              </w:rPr>
              <w:t>Nikola Vaptsarov Naval Academy (NVNA)</w:t>
            </w:r>
          </w:p>
        </w:tc>
      </w:tr>
      <w:tr w:rsidR="008264E5" w:rsidRPr="001511C2" w:rsidTr="00686C5A">
        <w:tc>
          <w:tcPr>
            <w:tcW w:w="704" w:type="dxa"/>
          </w:tcPr>
          <w:p w:rsidR="008264E5" w:rsidRPr="001511C2" w:rsidRDefault="00C449E8" w:rsidP="008264E5">
            <w:pPr>
              <w:tabs>
                <w:tab w:val="left" w:pos="1560"/>
              </w:tabs>
              <w:spacing w:line="276" w:lineRule="auto"/>
              <w:rPr>
                <w:rFonts w:cs="Times New Roman"/>
                <w:sz w:val="20"/>
                <w:szCs w:val="20"/>
              </w:rPr>
            </w:pPr>
            <w:r>
              <w:rPr>
                <w:rFonts w:cs="Times New Roman"/>
                <w:sz w:val="20"/>
                <w:szCs w:val="20"/>
              </w:rPr>
              <w:t>7</w:t>
            </w:r>
          </w:p>
        </w:tc>
        <w:tc>
          <w:tcPr>
            <w:tcW w:w="3969" w:type="dxa"/>
          </w:tcPr>
          <w:p w:rsidR="008264E5" w:rsidRPr="001511C2" w:rsidRDefault="008264E5" w:rsidP="008264E5">
            <w:pPr>
              <w:rPr>
                <w:sz w:val="20"/>
                <w:szCs w:val="20"/>
              </w:rPr>
            </w:pPr>
            <w:r w:rsidRPr="001511C2">
              <w:rPr>
                <w:sz w:val="20"/>
                <w:szCs w:val="20"/>
              </w:rPr>
              <w:t>Nicoleta Acomi</w:t>
            </w:r>
          </w:p>
        </w:tc>
        <w:tc>
          <w:tcPr>
            <w:tcW w:w="4672" w:type="dxa"/>
          </w:tcPr>
          <w:p w:rsidR="008264E5" w:rsidRPr="001511C2" w:rsidRDefault="008264E5" w:rsidP="008264E5">
            <w:pPr>
              <w:rPr>
                <w:sz w:val="20"/>
                <w:szCs w:val="20"/>
              </w:rPr>
            </w:pPr>
            <w:r w:rsidRPr="001511C2">
              <w:rPr>
                <w:sz w:val="20"/>
                <w:szCs w:val="20"/>
              </w:rPr>
              <w:t>Constanta Maritime University (CMU)</w:t>
            </w:r>
          </w:p>
        </w:tc>
      </w:tr>
      <w:tr w:rsidR="008264E5" w:rsidRPr="001511C2" w:rsidTr="00686C5A">
        <w:tc>
          <w:tcPr>
            <w:tcW w:w="704" w:type="dxa"/>
          </w:tcPr>
          <w:p w:rsidR="008264E5" w:rsidRPr="001511C2" w:rsidRDefault="00C449E8" w:rsidP="008264E5">
            <w:pPr>
              <w:tabs>
                <w:tab w:val="left" w:pos="1560"/>
              </w:tabs>
              <w:spacing w:line="276" w:lineRule="auto"/>
              <w:rPr>
                <w:rFonts w:cs="Times New Roman"/>
                <w:sz w:val="20"/>
                <w:szCs w:val="20"/>
              </w:rPr>
            </w:pPr>
            <w:r>
              <w:rPr>
                <w:rFonts w:cs="Times New Roman"/>
                <w:sz w:val="20"/>
                <w:szCs w:val="20"/>
              </w:rPr>
              <w:t>8</w:t>
            </w:r>
          </w:p>
        </w:tc>
        <w:tc>
          <w:tcPr>
            <w:tcW w:w="3969" w:type="dxa"/>
          </w:tcPr>
          <w:p w:rsidR="008264E5" w:rsidRPr="001511C2" w:rsidRDefault="0065736F" w:rsidP="008264E5">
            <w:pPr>
              <w:rPr>
                <w:sz w:val="20"/>
                <w:szCs w:val="20"/>
              </w:rPr>
            </w:pPr>
            <w:r>
              <w:rPr>
                <w:sz w:val="20"/>
                <w:szCs w:val="20"/>
              </w:rPr>
              <w:t>Mircea Zus</w:t>
            </w:r>
          </w:p>
        </w:tc>
        <w:tc>
          <w:tcPr>
            <w:tcW w:w="4672" w:type="dxa"/>
          </w:tcPr>
          <w:p w:rsidR="008264E5" w:rsidRPr="001511C2" w:rsidRDefault="008264E5" w:rsidP="008264E5">
            <w:pPr>
              <w:rPr>
                <w:sz w:val="20"/>
                <w:szCs w:val="20"/>
              </w:rPr>
            </w:pPr>
            <w:r w:rsidRPr="001511C2">
              <w:rPr>
                <w:sz w:val="20"/>
                <w:szCs w:val="20"/>
              </w:rPr>
              <w:t>Constanta Maritime University (CMU)</w:t>
            </w:r>
          </w:p>
        </w:tc>
      </w:tr>
      <w:tr w:rsidR="0065736F" w:rsidRPr="001511C2" w:rsidTr="00686C5A">
        <w:tc>
          <w:tcPr>
            <w:tcW w:w="704" w:type="dxa"/>
          </w:tcPr>
          <w:p w:rsidR="0065736F" w:rsidRDefault="0065736F" w:rsidP="008264E5">
            <w:pPr>
              <w:tabs>
                <w:tab w:val="left" w:pos="1560"/>
              </w:tabs>
              <w:spacing w:line="276" w:lineRule="auto"/>
              <w:rPr>
                <w:rFonts w:cs="Times New Roman"/>
                <w:sz w:val="20"/>
                <w:szCs w:val="20"/>
              </w:rPr>
            </w:pPr>
            <w:r>
              <w:rPr>
                <w:rFonts w:cs="Times New Roman"/>
                <w:sz w:val="20"/>
                <w:szCs w:val="20"/>
              </w:rPr>
              <w:t>9</w:t>
            </w:r>
          </w:p>
        </w:tc>
        <w:tc>
          <w:tcPr>
            <w:tcW w:w="3969" w:type="dxa"/>
          </w:tcPr>
          <w:p w:rsidR="0065736F" w:rsidRDefault="005A6568" w:rsidP="008264E5">
            <w:pPr>
              <w:rPr>
                <w:sz w:val="20"/>
                <w:szCs w:val="20"/>
              </w:rPr>
            </w:pPr>
            <w:r w:rsidRPr="005A6568">
              <w:rPr>
                <w:sz w:val="20"/>
                <w:szCs w:val="20"/>
              </w:rPr>
              <w:t>Nikos Stathopoulos</w:t>
            </w:r>
          </w:p>
        </w:tc>
        <w:tc>
          <w:tcPr>
            <w:tcW w:w="4672" w:type="dxa"/>
          </w:tcPr>
          <w:p w:rsidR="0065736F" w:rsidRPr="001511C2" w:rsidRDefault="005A6568" w:rsidP="008264E5">
            <w:pPr>
              <w:rPr>
                <w:sz w:val="20"/>
                <w:szCs w:val="20"/>
              </w:rPr>
            </w:pPr>
            <w:r w:rsidRPr="00D332F7">
              <w:rPr>
                <w:sz w:val="20"/>
                <w:szCs w:val="20"/>
                <w:lang w:val="en-GB"/>
              </w:rPr>
              <w:t>European Association of Career Guidance (EACG)</w:t>
            </w:r>
          </w:p>
        </w:tc>
      </w:tr>
    </w:tbl>
    <w:p w:rsidR="00802071" w:rsidRDefault="000A3C5E" w:rsidP="000A3C5E">
      <w:pPr>
        <w:tabs>
          <w:tab w:val="left" w:pos="1560"/>
        </w:tabs>
        <w:spacing w:line="276" w:lineRule="auto"/>
        <w:rPr>
          <w:rFonts w:cs="Times New Roman"/>
          <w:sz w:val="20"/>
          <w:szCs w:val="20"/>
        </w:rPr>
      </w:pPr>
      <w:r>
        <w:rPr>
          <w:rFonts w:cs="Times New Roman"/>
          <w:sz w:val="20"/>
          <w:szCs w:val="20"/>
        </w:rPr>
        <w:tab/>
      </w:r>
    </w:p>
    <w:p w:rsidR="001511C2" w:rsidRPr="0062311A" w:rsidRDefault="001511C2" w:rsidP="000A3C5E">
      <w:pPr>
        <w:tabs>
          <w:tab w:val="left" w:pos="1560"/>
        </w:tabs>
        <w:spacing w:line="276" w:lineRule="auto"/>
        <w:rPr>
          <w:rFonts w:cs="Times New Roman"/>
          <w:sz w:val="20"/>
          <w:szCs w:val="20"/>
        </w:rPr>
      </w:pPr>
    </w:p>
    <w:sectPr w:rsidR="001511C2" w:rsidRPr="0062311A" w:rsidSect="002A277E">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CE" w:rsidRDefault="00076BCE" w:rsidP="00880495">
      <w:pPr>
        <w:spacing w:after="0" w:line="240" w:lineRule="auto"/>
      </w:pPr>
      <w:r>
        <w:separator/>
      </w:r>
    </w:p>
  </w:endnote>
  <w:endnote w:type="continuationSeparator" w:id="0">
    <w:p w:rsidR="00076BCE" w:rsidRDefault="00076BCE"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076BCE">
      <w:rPr>
        <w:noProof/>
        <w:sz w:val="12"/>
        <w:szCs w:val="12"/>
      </w:rPr>
      <w:t>1</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076BCE">
      <w:rPr>
        <w:noProof/>
        <w:sz w:val="12"/>
        <w:szCs w:val="12"/>
      </w:rPr>
      <w:t>1</w:t>
    </w:r>
    <w:r>
      <w:rPr>
        <w:noProo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5A6568" w:rsidTr="00636F20">
      <w:trPr>
        <w:trHeight w:val="568"/>
      </w:trPr>
      <w:tc>
        <w:tcPr>
          <w:tcW w:w="2409" w:type="dxa"/>
          <w:shd w:val="clear" w:color="auto" w:fill="auto"/>
        </w:tcPr>
        <w:p w:rsidR="005A6568" w:rsidRDefault="005A6568" w:rsidP="00880495">
          <w:pPr>
            <w:jc w:val="center"/>
            <w:rPr>
              <w:noProof/>
              <w:sz w:val="26"/>
              <w:szCs w:val="26"/>
            </w:rPr>
          </w:pPr>
          <w:r w:rsidRPr="00BD354B">
            <w:rPr>
              <w:noProof/>
              <w:sz w:val="26"/>
              <w:szCs w:val="26"/>
            </w:rPr>
            <w:drawing>
              <wp:anchor distT="0" distB="0" distL="114300" distR="114300" simplePos="0" relativeHeight="251667456" behindDoc="1" locked="0" layoutInCell="1" allowOverlap="1" wp14:anchorId="33AD0679" wp14:editId="0FDE0EFA">
                <wp:simplePos x="0" y="0"/>
                <wp:positionH relativeFrom="column">
                  <wp:posOffset>511810</wp:posOffset>
                </wp:positionH>
                <wp:positionV relativeFrom="paragraph">
                  <wp:posOffset>17145</wp:posOffset>
                </wp:positionV>
                <wp:extent cx="245877" cy="355600"/>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5A6568" w:rsidRPr="00880495" w:rsidRDefault="005A6568" w:rsidP="00880495">
          <w:pPr>
            <w:tabs>
              <w:tab w:val="left" w:pos="1192"/>
            </w:tabs>
            <w:rPr>
              <w:noProof/>
              <w:sz w:val="26"/>
              <w:szCs w:val="26"/>
            </w:rPr>
          </w:pPr>
        </w:p>
      </w:tc>
      <w:tc>
        <w:tcPr>
          <w:tcW w:w="2410" w:type="dxa"/>
          <w:shd w:val="clear" w:color="auto" w:fill="auto"/>
        </w:tcPr>
        <w:p w:rsidR="005A6568" w:rsidRDefault="005A6568" w:rsidP="00880495">
          <w:pPr>
            <w:jc w:val="center"/>
            <w:rPr>
              <w:sz w:val="20"/>
              <w:szCs w:val="20"/>
            </w:rPr>
          </w:pPr>
          <w:r>
            <w:rPr>
              <w:noProof/>
            </w:rPr>
            <w:drawing>
              <wp:inline distT="0" distB="0" distL="0" distR="0" wp14:anchorId="54F13714" wp14:editId="44DAE530">
                <wp:extent cx="450219" cy="342900"/>
                <wp:effectExtent l="0" t="0" r="6985" b="0"/>
                <wp:docPr id="5" name="Picture 5"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5A6568" w:rsidRDefault="005A6568" w:rsidP="00880495">
          <w:pPr>
            <w:jc w:val="center"/>
            <w:rPr>
              <w:sz w:val="20"/>
              <w:szCs w:val="20"/>
            </w:rPr>
          </w:pPr>
          <w:r>
            <w:rPr>
              <w:noProof/>
            </w:rPr>
            <w:drawing>
              <wp:inline distT="0" distB="0" distL="0" distR="0" wp14:anchorId="1C9743FF" wp14:editId="72185424">
                <wp:extent cx="485264" cy="361950"/>
                <wp:effectExtent l="0" t="0" r="0" b="0"/>
                <wp:docPr id="6" name="Picture 6"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5A6568" w:rsidRDefault="005A6568" w:rsidP="00880495">
          <w:pPr>
            <w:jc w:val="center"/>
            <w:rPr>
              <w:sz w:val="20"/>
              <w:szCs w:val="20"/>
            </w:rPr>
          </w:pPr>
          <w:r>
            <w:rPr>
              <w:noProof/>
            </w:rPr>
            <w:drawing>
              <wp:inline distT="0" distB="0" distL="0" distR="0" wp14:anchorId="2A60E65C" wp14:editId="627225DF">
                <wp:extent cx="666125" cy="355600"/>
                <wp:effectExtent l="0" t="0" r="635" b="6350"/>
                <wp:docPr id="7" name="Picture 7"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5A6568" w:rsidTr="00636F20">
      <w:trPr>
        <w:trHeight w:val="376"/>
      </w:trPr>
      <w:tc>
        <w:tcPr>
          <w:tcW w:w="2409" w:type="dxa"/>
          <w:shd w:val="clear" w:color="auto" w:fill="auto"/>
        </w:tcPr>
        <w:p w:rsidR="005A6568" w:rsidRPr="0062311A" w:rsidRDefault="005A6568" w:rsidP="00605CEC">
          <w:pPr>
            <w:jc w:val="center"/>
            <w:rPr>
              <w:noProof/>
              <w:sz w:val="16"/>
              <w:szCs w:val="16"/>
            </w:rPr>
          </w:pPr>
          <w:r w:rsidRPr="0062311A">
            <w:rPr>
              <w:sz w:val="16"/>
              <w:szCs w:val="16"/>
            </w:rPr>
            <w:t>Constanta Maritime University, CMU – Romania</w:t>
          </w:r>
        </w:p>
      </w:tc>
      <w:tc>
        <w:tcPr>
          <w:tcW w:w="2410" w:type="dxa"/>
          <w:shd w:val="clear" w:color="auto" w:fill="auto"/>
        </w:tcPr>
        <w:p w:rsidR="005A6568" w:rsidRPr="0062311A" w:rsidRDefault="005A6568"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5A6568" w:rsidRPr="0062311A" w:rsidRDefault="005A6568" w:rsidP="00605CEC">
          <w:pPr>
            <w:jc w:val="center"/>
            <w:rPr>
              <w:sz w:val="16"/>
              <w:szCs w:val="16"/>
            </w:rPr>
          </w:pPr>
          <w:r w:rsidRPr="0062311A">
            <w:rPr>
              <w:sz w:val="16"/>
              <w:szCs w:val="16"/>
            </w:rPr>
            <w:t>Nikola Yonkov Vaptsarov Naval Academy, NVNA – Bulgaria</w:t>
          </w:r>
        </w:p>
      </w:tc>
      <w:tc>
        <w:tcPr>
          <w:tcW w:w="2410" w:type="dxa"/>
          <w:shd w:val="clear" w:color="auto" w:fill="auto"/>
        </w:tcPr>
        <w:p w:rsidR="005A6568" w:rsidRPr="0062311A" w:rsidRDefault="005A6568" w:rsidP="0062311A">
          <w:pPr>
            <w:jc w:val="center"/>
            <w:rPr>
              <w:sz w:val="16"/>
              <w:szCs w:val="16"/>
            </w:rPr>
          </w:pPr>
          <w:r w:rsidRPr="0062311A">
            <w:rPr>
              <w:sz w:val="16"/>
              <w:szCs w:val="16"/>
            </w:rPr>
            <w:t>STICHTING STC-GROUP, STC-Group – Netherlands</w:t>
          </w:r>
        </w:p>
      </w:tc>
    </w:tr>
  </w:tbl>
  <w:p w:rsidR="005A6568" w:rsidRPr="0062311A" w:rsidRDefault="005A6568"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2</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CE" w:rsidRDefault="00076BCE" w:rsidP="00880495">
      <w:pPr>
        <w:spacing w:after="0" w:line="240" w:lineRule="auto"/>
      </w:pPr>
      <w:r>
        <w:separator/>
      </w:r>
    </w:p>
  </w:footnote>
  <w:footnote w:type="continuationSeparator" w:id="0">
    <w:p w:rsidR="00076BCE" w:rsidRDefault="00076BCE"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68" w:rsidRPr="001D40DA" w:rsidRDefault="005A6568" w:rsidP="00880495">
    <w:r w:rsidRPr="001D40DA">
      <w:rPr>
        <w:noProof/>
        <w:sz w:val="18"/>
        <w:szCs w:val="18"/>
      </w:rPr>
      <w:drawing>
        <wp:inline distT="0" distB="0" distL="0" distR="0" wp14:anchorId="2FD4190B" wp14:editId="76D1785C">
          <wp:extent cx="1487606" cy="424971"/>
          <wp:effectExtent l="0" t="0" r="0" b="0"/>
          <wp:docPr id="2" name="Picture 2"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Pr>
        <w:noProof/>
      </w:rPr>
      <w:drawing>
        <wp:inline distT="0" distB="0" distL="0" distR="0" wp14:anchorId="5D03588E" wp14:editId="64693898">
          <wp:extent cx="938151" cy="322227"/>
          <wp:effectExtent l="0" t="0" r="0" b="1905"/>
          <wp:docPr id="3" name="Picture 3"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5A6568" w:rsidRDefault="005A6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76BCE"/>
    <w:rsid w:val="000A3C5E"/>
    <w:rsid w:val="000A5244"/>
    <w:rsid w:val="000C485E"/>
    <w:rsid w:val="000F1199"/>
    <w:rsid w:val="000F417F"/>
    <w:rsid w:val="001104D1"/>
    <w:rsid w:val="001151DA"/>
    <w:rsid w:val="00135A72"/>
    <w:rsid w:val="00144200"/>
    <w:rsid w:val="001511C2"/>
    <w:rsid w:val="00154C8C"/>
    <w:rsid w:val="001B6DD4"/>
    <w:rsid w:val="001C00F5"/>
    <w:rsid w:val="001D40DA"/>
    <w:rsid w:val="001D5745"/>
    <w:rsid w:val="00210162"/>
    <w:rsid w:val="002308B6"/>
    <w:rsid w:val="00260A57"/>
    <w:rsid w:val="00265121"/>
    <w:rsid w:val="002767A2"/>
    <w:rsid w:val="002A277E"/>
    <w:rsid w:val="002A4EB1"/>
    <w:rsid w:val="002C2E41"/>
    <w:rsid w:val="002E5761"/>
    <w:rsid w:val="00326DEF"/>
    <w:rsid w:val="003748DD"/>
    <w:rsid w:val="003846BE"/>
    <w:rsid w:val="003A5D31"/>
    <w:rsid w:val="003B7111"/>
    <w:rsid w:val="003C5843"/>
    <w:rsid w:val="004038F6"/>
    <w:rsid w:val="004146BD"/>
    <w:rsid w:val="00453AB4"/>
    <w:rsid w:val="00504F8E"/>
    <w:rsid w:val="00516FFC"/>
    <w:rsid w:val="00531BF9"/>
    <w:rsid w:val="00537FFD"/>
    <w:rsid w:val="0054217F"/>
    <w:rsid w:val="00566A32"/>
    <w:rsid w:val="005A6568"/>
    <w:rsid w:val="005C44F8"/>
    <w:rsid w:val="005F2B54"/>
    <w:rsid w:val="00601094"/>
    <w:rsid w:val="006038C3"/>
    <w:rsid w:val="00605CEC"/>
    <w:rsid w:val="0062311A"/>
    <w:rsid w:val="00631EBE"/>
    <w:rsid w:val="00636F20"/>
    <w:rsid w:val="00640EF1"/>
    <w:rsid w:val="0065577A"/>
    <w:rsid w:val="0065736F"/>
    <w:rsid w:val="006800DC"/>
    <w:rsid w:val="00686C5A"/>
    <w:rsid w:val="00690B4E"/>
    <w:rsid w:val="006B034F"/>
    <w:rsid w:val="006D6731"/>
    <w:rsid w:val="006F3C25"/>
    <w:rsid w:val="00702380"/>
    <w:rsid w:val="00734018"/>
    <w:rsid w:val="00754659"/>
    <w:rsid w:val="0076085E"/>
    <w:rsid w:val="0076115C"/>
    <w:rsid w:val="007F324D"/>
    <w:rsid w:val="007F6B85"/>
    <w:rsid w:val="00802071"/>
    <w:rsid w:val="00802FCC"/>
    <w:rsid w:val="00825D6E"/>
    <w:rsid w:val="008264E5"/>
    <w:rsid w:val="0084263C"/>
    <w:rsid w:val="00852439"/>
    <w:rsid w:val="0086479D"/>
    <w:rsid w:val="00870FC4"/>
    <w:rsid w:val="00880495"/>
    <w:rsid w:val="008A13BE"/>
    <w:rsid w:val="008B319D"/>
    <w:rsid w:val="008C2DB3"/>
    <w:rsid w:val="008C3555"/>
    <w:rsid w:val="008D2F3C"/>
    <w:rsid w:val="0092077A"/>
    <w:rsid w:val="009251D0"/>
    <w:rsid w:val="009340EF"/>
    <w:rsid w:val="00986E0C"/>
    <w:rsid w:val="009F7027"/>
    <w:rsid w:val="00A22F38"/>
    <w:rsid w:val="00A36C70"/>
    <w:rsid w:val="00A567BA"/>
    <w:rsid w:val="00A766B7"/>
    <w:rsid w:val="00AD3C05"/>
    <w:rsid w:val="00AD6B2C"/>
    <w:rsid w:val="00AE7B16"/>
    <w:rsid w:val="00B068CD"/>
    <w:rsid w:val="00B2691B"/>
    <w:rsid w:val="00B74931"/>
    <w:rsid w:val="00BD602D"/>
    <w:rsid w:val="00C04FE2"/>
    <w:rsid w:val="00C23CD2"/>
    <w:rsid w:val="00C34D96"/>
    <w:rsid w:val="00C449E8"/>
    <w:rsid w:val="00C51132"/>
    <w:rsid w:val="00C62C21"/>
    <w:rsid w:val="00C95A6C"/>
    <w:rsid w:val="00CA4D24"/>
    <w:rsid w:val="00CC153A"/>
    <w:rsid w:val="00CE3EFD"/>
    <w:rsid w:val="00CF5B29"/>
    <w:rsid w:val="00CF6C01"/>
    <w:rsid w:val="00D15C56"/>
    <w:rsid w:val="00D30D48"/>
    <w:rsid w:val="00D742A9"/>
    <w:rsid w:val="00D8090F"/>
    <w:rsid w:val="00D86EE1"/>
    <w:rsid w:val="00D87ECB"/>
    <w:rsid w:val="00DA1497"/>
    <w:rsid w:val="00DD6B0D"/>
    <w:rsid w:val="00DE4BE9"/>
    <w:rsid w:val="00DE5158"/>
    <w:rsid w:val="00E2345E"/>
    <w:rsid w:val="00E44D43"/>
    <w:rsid w:val="00E51C6B"/>
    <w:rsid w:val="00E61B16"/>
    <w:rsid w:val="00E62867"/>
    <w:rsid w:val="00E753DC"/>
    <w:rsid w:val="00EC1EA7"/>
    <w:rsid w:val="00EC3492"/>
    <w:rsid w:val="00F30359"/>
    <w:rsid w:val="00F43823"/>
    <w:rsid w:val="00F5336B"/>
    <w:rsid w:val="00F670F9"/>
    <w:rsid w:val="00F865EB"/>
    <w:rsid w:val="00FC11A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55B2"/>
  <w15:docId w15:val="{EB6543F5-2BA1-4B46-8F1E-7A50EE4A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lagobelev@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1EC3-99D6-474A-A00C-2CD0C1C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cp:lastModifiedBy>
  <cp:revision>4</cp:revision>
  <cp:lastPrinted>2016-10-17T09:26:00Z</cp:lastPrinted>
  <dcterms:created xsi:type="dcterms:W3CDTF">2018-09-04T02:56:00Z</dcterms:created>
  <dcterms:modified xsi:type="dcterms:W3CDTF">2018-12-09T05:25:00Z</dcterms:modified>
</cp:coreProperties>
</file>