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51FE" w14:textId="74CB8781" w:rsidR="00D13174" w:rsidRPr="0075404C" w:rsidRDefault="00B93757" w:rsidP="0075404C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5404C">
        <w:rPr>
          <w:rFonts w:ascii="Arial" w:hAnsi="Arial" w:cs="Arial"/>
          <w:b/>
          <w:bCs/>
          <w:sz w:val="24"/>
          <w:szCs w:val="24"/>
          <w:lang w:val="ro-RO"/>
        </w:rPr>
        <w:t>UNIVERSITATEA MARITIMĂ DIN CONSTANȚA</w:t>
      </w:r>
    </w:p>
    <w:p w14:paraId="077E522A" w14:textId="78ADA342" w:rsidR="00B93757" w:rsidRPr="0075404C" w:rsidRDefault="00B93757" w:rsidP="0075404C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5404C">
        <w:rPr>
          <w:rFonts w:ascii="Arial" w:hAnsi="Arial" w:cs="Arial"/>
          <w:b/>
          <w:bCs/>
          <w:sz w:val="24"/>
          <w:szCs w:val="24"/>
          <w:lang w:val="ro-RO"/>
        </w:rPr>
        <w:t>FACULTATEA DE NAVIGAȚIE ȘI TRANSPORT NAVAL</w:t>
      </w:r>
    </w:p>
    <w:p w14:paraId="3FD730D2" w14:textId="1708B844" w:rsidR="00B93757" w:rsidRPr="0075404C" w:rsidRDefault="00B93757" w:rsidP="0075404C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5404C">
        <w:rPr>
          <w:rFonts w:ascii="Arial" w:hAnsi="Arial" w:cs="Arial"/>
          <w:b/>
          <w:bCs/>
          <w:sz w:val="24"/>
          <w:szCs w:val="24"/>
          <w:lang w:val="ro-RO"/>
        </w:rPr>
        <w:t>DEPARTAMENTUL DE NAVIGAȚIE</w:t>
      </w:r>
    </w:p>
    <w:p w14:paraId="387A74B0" w14:textId="450E6E79" w:rsidR="0075404C" w:rsidRPr="0075404C" w:rsidRDefault="0075404C" w:rsidP="007540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Postul de Profesor</w:t>
      </w:r>
      <w:r w:rsidR="0054263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universitar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, poziția 2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5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, 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>disciplinele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> : Sisteme moderne de navigație-ECDIS. Dynamic Positioning. Managementul proiectelor. ECDIS .</w:t>
      </w:r>
    </w:p>
    <w:p w14:paraId="3AA79E6D" w14:textId="2F68AE9F" w:rsidR="00B93757" w:rsidRPr="0075404C" w:rsidRDefault="00B93757" w:rsidP="0075404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Postul de Profesor</w:t>
      </w:r>
      <w:r w:rsidR="0054263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universitar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, poziția 2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6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, 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disciplinele:   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>Risk Management. Implicarea factorului uman în securitatea cibernetică maritimă.</w:t>
      </w:r>
      <w:r w:rsidR="0075404C"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>Managementul echipei de cart. Bridge Team Management.</w:t>
      </w:r>
    </w:p>
    <w:p w14:paraId="4B75A0AD" w14:textId="236220AC" w:rsidR="00B93757" w:rsidRDefault="00B93757" w:rsidP="0075404C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Postul de Profesor</w:t>
      </w:r>
      <w:r w:rsidR="0054263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universitar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, poziția 27, 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disciplinele: 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  <w:lang w:val="fr-FR"/>
        </w:rPr>
        <w:t>E-shipping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  <w:lang w:val="fr-FR"/>
        </w:rPr>
        <w:t>.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  <w:lang w:val="fr-FR"/>
        </w:rPr>
        <w:t xml:space="preserve"> 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>Sisteme informatice în logistică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>.Fundamentele securității cibernetice.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 xml:space="preserve"> Securitatea cibernetică a dispozitivelor mobile și riscurile asociate IoT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C9C21D0" w14:textId="74499792" w:rsidR="0075404C" w:rsidRPr="00E57ECA" w:rsidRDefault="0075404C" w:rsidP="0075404C">
      <w:pPr>
        <w:spacing w:line="276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fr-FR"/>
        </w:rPr>
      </w:pP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Postul de Șef </w:t>
      </w:r>
      <w:r w:rsidR="0054263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 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Lucrări, </w:t>
      </w:r>
      <w:r w:rsidRPr="0075404C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poziția 28,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disciplinele: 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  <w:lang w:val="fr-FR"/>
        </w:rPr>
        <w:t xml:space="preserve">Servicii portuare specializate. 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>Offshore Regulations and Standards. Radar Navigation</w:t>
      </w:r>
      <w:r w:rsidR="00E57EC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5404C">
        <w:rPr>
          <w:rFonts w:ascii="Arial" w:hAnsi="Arial" w:cs="Arial"/>
          <w:iCs/>
          <w:color w:val="000000" w:themeColor="text1"/>
          <w:sz w:val="24"/>
          <w:szCs w:val="24"/>
        </w:rPr>
        <w:t xml:space="preserve">1. Audit and Inspections on Board Ship. </w:t>
      </w:r>
      <w:r w:rsidRPr="00E57ECA">
        <w:rPr>
          <w:rFonts w:ascii="Arial" w:hAnsi="Arial" w:cs="Arial"/>
          <w:iCs/>
          <w:color w:val="000000" w:themeColor="text1"/>
          <w:sz w:val="24"/>
          <w:szCs w:val="24"/>
          <w:lang w:val="fr-FR"/>
        </w:rPr>
        <w:t>Radar Navigation 2.</w:t>
      </w:r>
    </w:p>
    <w:p w14:paraId="7AA1E7F5" w14:textId="66821D05" w:rsidR="00B93757" w:rsidRPr="0075404C" w:rsidRDefault="00B93757" w:rsidP="0075404C">
      <w:pPr>
        <w:spacing w:line="276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fr-FR"/>
        </w:rPr>
      </w:pP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Postul de Șef </w:t>
      </w:r>
      <w:r w:rsidR="00542632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 </w:t>
      </w:r>
      <w:r w:rsidRPr="0075404C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Lucrări, </w:t>
      </w:r>
      <w:r w:rsidRPr="00542632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poziția </w:t>
      </w:r>
      <w:r w:rsidR="0075404C" w:rsidRPr="00542632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29</w:t>
      </w:r>
      <w:r w:rsidRPr="00542632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,</w:t>
      </w:r>
      <w:r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 disciplinele: </w:t>
      </w:r>
      <w:r w:rsidR="0075404C" w:rsidRPr="0075404C">
        <w:rPr>
          <w:rFonts w:ascii="Arial" w:hAnsi="Arial" w:cs="Arial"/>
          <w:color w:val="000000" w:themeColor="text1"/>
          <w:sz w:val="24"/>
          <w:szCs w:val="24"/>
          <w:lang w:val="fr-FR"/>
        </w:rPr>
        <w:t>Managementul stabilității asietei și vitalității navei. Navigație și manevra navei în condiții speciale. Manevra navei 1.</w:t>
      </w:r>
    </w:p>
    <w:p w14:paraId="185E878F" w14:textId="77777777" w:rsidR="00B93757" w:rsidRPr="0075404C" w:rsidRDefault="00B93757">
      <w:pPr>
        <w:rPr>
          <w:b/>
          <w:bCs/>
        </w:rPr>
        <w:sectPr w:rsidR="00B93757" w:rsidRPr="0075404C" w:rsidSect="00B93757">
          <w:headerReference w:type="default" r:id="rId6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3A47DF" w14:textId="77777777" w:rsidR="00B93757" w:rsidRPr="0075404C" w:rsidRDefault="00B93757">
      <w:pPr>
        <w:rPr>
          <w:b/>
          <w:bCs/>
        </w:rPr>
      </w:pPr>
    </w:p>
    <w:sectPr w:rsidR="00B93757" w:rsidRPr="0075404C" w:rsidSect="00B9375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741E" w14:textId="77777777" w:rsidR="00F157B3" w:rsidRDefault="00F157B3" w:rsidP="00B93757">
      <w:pPr>
        <w:spacing w:after="0" w:line="240" w:lineRule="auto"/>
      </w:pPr>
      <w:r>
        <w:separator/>
      </w:r>
    </w:p>
  </w:endnote>
  <w:endnote w:type="continuationSeparator" w:id="0">
    <w:p w14:paraId="4300F419" w14:textId="77777777" w:rsidR="00F157B3" w:rsidRDefault="00F157B3" w:rsidP="00B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C4C3" w14:textId="77777777" w:rsidR="00F157B3" w:rsidRDefault="00F157B3" w:rsidP="00B93757">
      <w:pPr>
        <w:spacing w:after="0" w:line="240" w:lineRule="auto"/>
      </w:pPr>
      <w:r>
        <w:separator/>
      </w:r>
    </w:p>
  </w:footnote>
  <w:footnote w:type="continuationSeparator" w:id="0">
    <w:p w14:paraId="31B88CE1" w14:textId="77777777" w:rsidR="00F157B3" w:rsidRDefault="00F157B3" w:rsidP="00B9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37A8" w14:textId="4712CE8B" w:rsidR="00B93757" w:rsidRPr="00B93757" w:rsidRDefault="00B93757">
    <w:pPr>
      <w:pStyle w:val="Header"/>
      <w:rPr>
        <w:lang w:val="fr-MA"/>
      </w:rPr>
    </w:pPr>
    <w:r w:rsidRPr="00B93757">
      <w:drawing>
        <wp:inline distT="0" distB="0" distL="0" distR="0" wp14:anchorId="0274FA71" wp14:editId="3B0D5426">
          <wp:extent cx="5731510" cy="1657350"/>
          <wp:effectExtent l="0" t="0" r="2540" b="0"/>
          <wp:docPr id="17627308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57"/>
    <w:rsid w:val="00542632"/>
    <w:rsid w:val="0075404C"/>
    <w:rsid w:val="00B93757"/>
    <w:rsid w:val="00D13174"/>
    <w:rsid w:val="00D40B0C"/>
    <w:rsid w:val="00E57ECA"/>
    <w:rsid w:val="00F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0D6EF"/>
  <w15:chartTrackingRefBased/>
  <w15:docId w15:val="{6A0FA628-7800-4C35-A98F-D363B47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7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57"/>
  </w:style>
  <w:style w:type="paragraph" w:styleId="Footer">
    <w:name w:val="footer"/>
    <w:basedOn w:val="Normal"/>
    <w:link w:val="FooterChar"/>
    <w:uiPriority w:val="99"/>
    <w:unhideWhenUsed/>
    <w:rsid w:val="00B93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Padineanu</dc:creator>
  <cp:keywords/>
  <dc:description/>
  <cp:lastModifiedBy>Edith Padineanu</cp:lastModifiedBy>
  <cp:revision>2</cp:revision>
  <cp:lastPrinted>2024-10-29T09:20:00Z</cp:lastPrinted>
  <dcterms:created xsi:type="dcterms:W3CDTF">2024-10-29T08:57:00Z</dcterms:created>
  <dcterms:modified xsi:type="dcterms:W3CDTF">2024-10-29T09:22:00Z</dcterms:modified>
</cp:coreProperties>
</file>