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6D65" w14:textId="74C43DF7" w:rsidR="0053026C" w:rsidRPr="00CD6AA5" w:rsidRDefault="002A5FBB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CD6AA5">
        <w:rPr>
          <w:rFonts w:ascii="Calibri" w:eastAsia="MS Mincho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E4990" wp14:editId="529D4787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6248400" cy="0"/>
                <wp:effectExtent l="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CAC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pt;margin-top:11.2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" strokecolor="#2f5496" strokeweight="2.25pt">
                <v:shadow color="#868686"/>
              </v:shape>
            </w:pict>
          </mc:Fallback>
        </mc:AlternateContent>
      </w: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50D0E171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 xml:space="preserve">Nr. </w:t>
      </w:r>
      <w:r w:rsidR="00396E94">
        <w:rPr>
          <w:rFonts w:ascii="Calibri" w:hAnsi="Calibri" w:cs="Calibri"/>
          <w:b/>
          <w:sz w:val="22"/>
          <w:szCs w:val="22"/>
          <w:lang w:val="ro-RO"/>
        </w:rPr>
        <w:t>5764</w:t>
      </w:r>
      <w:r>
        <w:rPr>
          <w:rFonts w:ascii="Calibri" w:hAnsi="Calibri" w:cs="Calibri"/>
          <w:b/>
          <w:sz w:val="22"/>
          <w:szCs w:val="22"/>
          <w:lang w:val="ro-RO"/>
        </w:rPr>
        <w:t>/</w:t>
      </w:r>
      <w:r w:rsidR="00396E94">
        <w:rPr>
          <w:rFonts w:ascii="Calibri" w:hAnsi="Calibri" w:cs="Calibri"/>
          <w:b/>
          <w:sz w:val="22"/>
          <w:szCs w:val="22"/>
          <w:lang w:val="ro-RO"/>
        </w:rPr>
        <w:t>19</w:t>
      </w:r>
      <w:bookmarkStart w:id="0" w:name="_GoBack"/>
      <w:bookmarkEnd w:id="0"/>
      <w:r w:rsidR="00FF69F9">
        <w:rPr>
          <w:rFonts w:ascii="Calibri" w:hAnsi="Calibri" w:cs="Calibri"/>
          <w:b/>
          <w:sz w:val="22"/>
          <w:szCs w:val="22"/>
          <w:lang w:val="ro-RO"/>
        </w:rPr>
        <w:t>.08</w:t>
      </w:r>
      <w:r>
        <w:rPr>
          <w:rFonts w:ascii="Calibri" w:hAnsi="Calibri" w:cs="Calibri"/>
          <w:b/>
          <w:sz w:val="22"/>
          <w:szCs w:val="22"/>
          <w:lang w:val="ro-RO"/>
        </w:rPr>
        <w:t>.2021</w:t>
      </w:r>
    </w:p>
    <w:p w14:paraId="22DA2DCA" w14:textId="5B7681C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6C5D8994" w14:textId="77777777" w:rsidR="006310DF" w:rsidRDefault="006310DF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2D5A3751" w:rsidR="00631651" w:rsidRPr="0013545A" w:rsidRDefault="001741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Echipamente </w:t>
      </w:r>
      <w:r w:rsidR="00A71F2B">
        <w:rPr>
          <w:rFonts w:ascii="Calibri" w:eastAsia="MS Mincho" w:hAnsi="Calibri" w:cs="Calibri"/>
          <w:b/>
          <w:sz w:val="22"/>
          <w:szCs w:val="22"/>
          <w:lang w:val="ro-RO" w:eastAsia="ja-JP"/>
        </w:rPr>
        <w:t>frigorifice</w:t>
      </w:r>
    </w:p>
    <w:p w14:paraId="69B1FCBF" w14:textId="7F1DFD43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A71F2B">
        <w:rPr>
          <w:rFonts w:ascii="Calibri" w:eastAsia="MS Mincho" w:hAnsi="Calibri" w:cs="Calibri"/>
          <w:i/>
          <w:sz w:val="22"/>
          <w:szCs w:val="22"/>
          <w:lang w:val="ro-RO" w:eastAsia="ja-JP"/>
        </w:rPr>
        <w:t>42513200-7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A71F2B">
        <w:rPr>
          <w:rFonts w:ascii="Calibri" w:eastAsia="MS Mincho" w:hAnsi="Calibri" w:cs="Calibri"/>
          <w:i/>
          <w:sz w:val="22"/>
          <w:szCs w:val="22"/>
          <w:lang w:val="ro-RO" w:eastAsia="ja-JP"/>
        </w:rPr>
        <w:t>Echipamente de refrigerare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55B0D55E" w14:textId="77777777" w:rsidR="00586EF0" w:rsidRPr="00CD6AA5" w:rsidRDefault="00586EF0" w:rsidP="00CD6F00">
      <w:pPr>
        <w:ind w:right="-561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9EE38E4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FDI-2021-0340</w:t>
      </w:r>
      <w:r w:rsidR="009C66DF">
        <w:rPr>
          <w:rFonts w:ascii="Calibri" w:hAnsi="Calibri" w:cs="Calibri"/>
          <w:sz w:val="22"/>
          <w:szCs w:val="22"/>
        </w:rPr>
        <w:t xml:space="preserve"> 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0D2E4F43" w14:textId="23AC8F7D" w:rsidR="00DC1F87" w:rsidRDefault="009554D0" w:rsidP="00124232">
      <w:pPr>
        <w:rPr>
          <w:rFonts w:ascii="Calibri" w:hAnsi="Calibri" w:cs="Calibri"/>
          <w:b/>
          <w:sz w:val="22"/>
          <w:szCs w:val="22"/>
          <w:u w:val="single"/>
        </w:rPr>
      </w:pPr>
      <w:r w:rsidRPr="006F298B">
        <w:rPr>
          <w:rFonts w:ascii="Calibri" w:hAnsi="Calibri" w:cs="Calibri"/>
          <w:b/>
          <w:sz w:val="22"/>
          <w:szCs w:val="22"/>
          <w:u w:val="single"/>
        </w:rPr>
        <w:t>OFERTELE SE DEPUN OBLIGATORIU PENTRU ÎNTREGUL PACHET DE PRODUSE.</w:t>
      </w:r>
    </w:p>
    <w:p w14:paraId="2E097452" w14:textId="058E85F1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2"/>
        <w:gridCol w:w="4805"/>
        <w:gridCol w:w="985"/>
        <w:gridCol w:w="2000"/>
      </w:tblGrid>
      <w:tr w:rsidR="004E3A17" w:rsidRPr="00394D9D" w14:paraId="220E0A9A" w14:textId="77777777" w:rsidTr="00121B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394D9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94D9D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394D9D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09A3CC8" w14:textId="77777777" w:rsidR="008371BB" w:rsidRPr="00394D9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394D9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4805" w:type="dxa"/>
            <w:shd w:val="clear" w:color="auto" w:fill="auto"/>
            <w:vAlign w:val="center"/>
          </w:tcPr>
          <w:p w14:paraId="781AA0BD" w14:textId="77777777" w:rsidR="008371BB" w:rsidRPr="00394D9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394D9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394D9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394D9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394D9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394D9D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394D9D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394D9D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394D9D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394D9D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394D9D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94D9D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394D9D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394D9D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4E3A17" w:rsidRPr="00394D9D" w14:paraId="3AB19EB8" w14:textId="77777777" w:rsidTr="00121B10">
        <w:trPr>
          <w:trHeight w:val="373"/>
          <w:jc w:val="center"/>
        </w:trPr>
        <w:tc>
          <w:tcPr>
            <w:tcW w:w="0" w:type="auto"/>
            <w:shd w:val="clear" w:color="auto" w:fill="auto"/>
          </w:tcPr>
          <w:p w14:paraId="621D7421" w14:textId="30AAA640" w:rsidR="008371BB" w:rsidRPr="00394D9D" w:rsidRDefault="00284E35" w:rsidP="002A22E9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394D9D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1513741D" w14:textId="77777777" w:rsidR="00E720D6" w:rsidRPr="00394D9D" w:rsidRDefault="00E720D6" w:rsidP="00E720D6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Componente</w:t>
            </w:r>
            <w:proofErr w:type="spellEnd"/>
            <w:r w:rsidRPr="00394D9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instalație</w:t>
            </w:r>
            <w:proofErr w:type="spellEnd"/>
            <w:r w:rsidRPr="00394D9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frigorifică</w:t>
            </w:r>
            <w:proofErr w:type="spellEnd"/>
          </w:p>
          <w:p w14:paraId="6CA85A39" w14:textId="1837DD68" w:rsidR="006F3F19" w:rsidRPr="00394D9D" w:rsidRDefault="006F3F19" w:rsidP="00F77646">
            <w:pPr>
              <w:rPr>
                <w:rFonts w:asciiTheme="minorHAnsi" w:eastAsia="Calibri" w:hAnsiTheme="minorHAnsi" w:cstheme="minorHAnsi"/>
                <w:i/>
                <w:highlight w:val="green"/>
              </w:rPr>
            </w:pPr>
          </w:p>
        </w:tc>
        <w:tc>
          <w:tcPr>
            <w:tcW w:w="4805" w:type="dxa"/>
            <w:shd w:val="clear" w:color="auto" w:fill="auto"/>
          </w:tcPr>
          <w:p w14:paraId="637A8F46" w14:textId="77777777" w:rsidR="00E720D6" w:rsidRPr="00394D9D" w:rsidRDefault="00E720D6" w:rsidP="00E720D6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Componente</w:t>
            </w:r>
            <w:proofErr w:type="spellEnd"/>
            <w:r w:rsidRPr="00394D9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instalație</w:t>
            </w:r>
            <w:proofErr w:type="spellEnd"/>
            <w:r w:rsidRPr="00394D9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frigorifica</w:t>
            </w:r>
            <w:proofErr w:type="spellEnd"/>
            <w:r w:rsidRPr="00394D9D">
              <w:rPr>
                <w:rFonts w:asciiTheme="minorHAnsi" w:hAnsiTheme="minorHAnsi" w:cstheme="minorHAnsi"/>
                <w:bCs/>
              </w:rPr>
              <w:t>:</w:t>
            </w:r>
          </w:p>
          <w:p w14:paraId="6FD76457" w14:textId="77777777" w:rsidR="00E720D6" w:rsidRPr="00394D9D" w:rsidRDefault="00E720D6" w:rsidP="00E720D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Evaporator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suflant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0.5kW/-10˚C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  <w:p w14:paraId="35315DBC" w14:textId="77777777" w:rsidR="00E720D6" w:rsidRPr="00394D9D" w:rsidRDefault="00E720D6" w:rsidP="00E720D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Ventil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laminare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Danfoss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  <w:p w14:paraId="41E5C027" w14:textId="77777777" w:rsidR="00E720D6" w:rsidRPr="00394D9D" w:rsidRDefault="00E720D6" w:rsidP="00E720D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Orificiu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laminare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  <w:p w14:paraId="572FD17D" w14:textId="77777777" w:rsidR="00E720D6" w:rsidRPr="00394D9D" w:rsidRDefault="00E720D6" w:rsidP="00E720D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Filtru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deshidratare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  <w:p w14:paraId="58FE7840" w14:textId="0570E5E2" w:rsidR="00E83319" w:rsidRPr="00394D9D" w:rsidRDefault="00E720D6" w:rsidP="00E720D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Trasee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din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teava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Cu </w:t>
            </w:r>
            <w:proofErr w:type="spellStart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  <w:p w14:paraId="44E4ECE6" w14:textId="76132EFC" w:rsidR="00E720D6" w:rsidRPr="00394D9D" w:rsidRDefault="00E720D6" w:rsidP="00E720D6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1036E" w14:textId="45D26E0F" w:rsidR="008371BB" w:rsidRPr="00394D9D" w:rsidRDefault="00E720D6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394D9D">
              <w:rPr>
                <w:rFonts w:asciiTheme="minorHAnsi" w:eastAsia="Calibri" w:hAnsiTheme="minorHAnsi" w:cstheme="minorHAnsi"/>
              </w:rPr>
              <w:t>1 set</w:t>
            </w:r>
          </w:p>
        </w:tc>
        <w:tc>
          <w:tcPr>
            <w:tcW w:w="0" w:type="auto"/>
          </w:tcPr>
          <w:p w14:paraId="2DCD5E91" w14:textId="45FA562D" w:rsidR="001B1EDC" w:rsidRPr="00394D9D" w:rsidRDefault="00E720D6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394D9D">
              <w:rPr>
                <w:rFonts w:asciiTheme="minorHAnsi" w:eastAsia="Calibri" w:hAnsiTheme="minorHAnsi" w:cstheme="minorHAnsi"/>
              </w:rPr>
              <w:t>1.619</w:t>
            </w:r>
          </w:p>
        </w:tc>
      </w:tr>
      <w:tr w:rsidR="004E3A17" w:rsidRPr="00394D9D" w14:paraId="5159356E" w14:textId="77777777" w:rsidTr="00121B10">
        <w:trPr>
          <w:jc w:val="center"/>
        </w:trPr>
        <w:tc>
          <w:tcPr>
            <w:tcW w:w="0" w:type="auto"/>
            <w:shd w:val="clear" w:color="auto" w:fill="auto"/>
          </w:tcPr>
          <w:p w14:paraId="66C81B12" w14:textId="650557E9" w:rsidR="009C66DF" w:rsidRPr="00394D9D" w:rsidRDefault="009C66DF" w:rsidP="00284E3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94D9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6BC5E19E" w14:textId="77777777" w:rsidR="00E720D6" w:rsidRPr="00394D9D" w:rsidRDefault="00E720D6" w:rsidP="00E720D6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Compresor</w:t>
            </w:r>
            <w:proofErr w:type="spellEnd"/>
            <w:r w:rsidRPr="00394D9D">
              <w:rPr>
                <w:rFonts w:asciiTheme="minorHAnsi" w:hAnsiTheme="minorHAnsi" w:cstheme="minorHAnsi"/>
                <w:bCs/>
              </w:rPr>
              <w:t xml:space="preserve"> frigorific</w:t>
            </w:r>
          </w:p>
          <w:p w14:paraId="25C36439" w14:textId="716E55A7" w:rsidR="006F3F19" w:rsidRPr="00394D9D" w:rsidRDefault="006F3F19" w:rsidP="00F46C51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805" w:type="dxa"/>
            <w:shd w:val="clear" w:color="auto" w:fill="auto"/>
          </w:tcPr>
          <w:p w14:paraId="7277651C" w14:textId="77777777" w:rsidR="00E720D6" w:rsidRPr="00394D9D" w:rsidRDefault="00E720D6" w:rsidP="00E720D6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394D9D">
              <w:rPr>
                <w:rFonts w:asciiTheme="minorHAnsi" w:hAnsiTheme="minorHAnsi" w:cstheme="minorHAnsi"/>
                <w:bCs/>
              </w:rPr>
              <w:t>Compresor</w:t>
            </w:r>
            <w:proofErr w:type="spellEnd"/>
            <w:r w:rsidRPr="00394D9D">
              <w:rPr>
                <w:rFonts w:asciiTheme="minorHAnsi" w:hAnsiTheme="minorHAnsi" w:cstheme="minorHAnsi"/>
                <w:bCs/>
              </w:rPr>
              <w:t xml:space="preserve"> frigorific</w:t>
            </w:r>
          </w:p>
          <w:p w14:paraId="696EE818" w14:textId="77777777" w:rsidR="00E720D6" w:rsidRPr="00394D9D" w:rsidRDefault="00E720D6" w:rsidP="00E720D6">
            <w:pPr>
              <w:pStyle w:val="ListParagraph"/>
              <w:numPr>
                <w:ilvl w:val="0"/>
                <w:numId w:val="4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Grup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compresor-condensator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rezervor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lichid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0.4 kW/-10˚C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  <w:p w14:paraId="5ECAC38C" w14:textId="77777777" w:rsidR="00E720D6" w:rsidRPr="00394D9D" w:rsidRDefault="00E720D6" w:rsidP="00E720D6">
            <w:pPr>
              <w:pStyle w:val="ListParagraph"/>
              <w:numPr>
                <w:ilvl w:val="0"/>
                <w:numId w:val="4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Presostat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dublu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HP+LP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  <w:p w14:paraId="23BCC21B" w14:textId="77777777" w:rsidR="00E720D6" w:rsidRPr="00394D9D" w:rsidRDefault="00E720D6" w:rsidP="00E720D6">
            <w:pPr>
              <w:pStyle w:val="ListParagraph"/>
              <w:numPr>
                <w:ilvl w:val="0"/>
                <w:numId w:val="4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Suport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sustinere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grup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compressor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condensator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vaporizator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</w:p>
          <w:p w14:paraId="53E89AA6" w14:textId="1B6F3D09" w:rsidR="0065153A" w:rsidRPr="00394D9D" w:rsidRDefault="00E720D6" w:rsidP="00E720D6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Tablou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electric de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comanda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automatizare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394D9D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1D81B822" w14:textId="13061DBB" w:rsidR="009C66DF" w:rsidRPr="00394D9D" w:rsidRDefault="00E720D6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394D9D">
              <w:rPr>
                <w:rFonts w:asciiTheme="minorHAnsi" w:eastAsia="Calibri" w:hAnsiTheme="minorHAnsi" w:cstheme="minorHAnsi"/>
              </w:rPr>
              <w:t>1 set</w:t>
            </w:r>
          </w:p>
        </w:tc>
        <w:tc>
          <w:tcPr>
            <w:tcW w:w="0" w:type="auto"/>
          </w:tcPr>
          <w:p w14:paraId="1481C46D" w14:textId="005BEDB9" w:rsidR="009C66DF" w:rsidRPr="00394D9D" w:rsidRDefault="00E720D6" w:rsidP="00D4658D">
            <w:pPr>
              <w:ind w:left="153" w:hanging="153"/>
              <w:jc w:val="center"/>
              <w:rPr>
                <w:rFonts w:asciiTheme="minorHAnsi" w:eastAsia="Calibri" w:hAnsiTheme="minorHAnsi" w:cstheme="minorHAnsi"/>
              </w:rPr>
            </w:pPr>
            <w:r w:rsidRPr="00394D9D">
              <w:rPr>
                <w:rFonts w:asciiTheme="minorHAnsi" w:eastAsia="Calibri" w:hAnsiTheme="minorHAnsi" w:cstheme="minorHAnsi"/>
              </w:rPr>
              <w:t>1.793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46316A6D" w:rsidR="00124232" w:rsidRDefault="00124232" w:rsidP="00C4628B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031575">
        <w:rPr>
          <w:rFonts w:ascii="Calibri" w:hAnsi="Calibri" w:cs="Calibri"/>
          <w:b/>
          <w:sz w:val="22"/>
          <w:szCs w:val="22"/>
          <w:lang w:val="ro-RO"/>
        </w:rPr>
        <w:t>3.412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 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2761AA6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Criteriul de atribuire: prețul cel mai s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căzut/</w:t>
      </w:r>
      <w:r w:rsidR="00C12126">
        <w:rPr>
          <w:rFonts w:ascii="Calibri" w:hAnsi="Calibri" w:cs="Calibri"/>
          <w:b/>
          <w:sz w:val="22"/>
          <w:szCs w:val="22"/>
          <w:lang w:val="ro-RO"/>
        </w:rPr>
        <w:t>întregul pachet de produse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32D1BD8D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ul ofertat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5A60243E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031575">
        <w:rPr>
          <w:rFonts w:ascii="Calibri" w:hAnsi="Calibri" w:cs="Calibri"/>
          <w:b/>
          <w:sz w:val="22"/>
          <w:szCs w:val="22"/>
          <w:lang w:val="ro-RO"/>
        </w:rPr>
        <w:t>3</w:t>
      </w:r>
      <w:r w:rsidR="007D4151">
        <w:rPr>
          <w:rFonts w:ascii="Calibri" w:hAnsi="Calibri" w:cs="Calibri"/>
          <w:b/>
          <w:sz w:val="22"/>
          <w:szCs w:val="22"/>
          <w:lang w:val="ro-RO"/>
        </w:rPr>
        <w:t>0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6C7F774D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F3482">
        <w:rPr>
          <w:rFonts w:ascii="Calibri" w:hAnsi="Calibri" w:cs="Calibri"/>
          <w:sz w:val="22"/>
          <w:szCs w:val="22"/>
          <w:lang w:val="ro-RO"/>
        </w:rPr>
        <w:t>7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F3482">
        <w:rPr>
          <w:rFonts w:ascii="Calibri" w:hAnsi="Calibri" w:cs="Calibri"/>
          <w:sz w:val="22"/>
          <w:szCs w:val="22"/>
          <w:lang w:val="ro-RO"/>
        </w:rPr>
        <w:t>șapte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7097B7F" w14:textId="5FF3BDF5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Director de proiect, Ș.l.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38A3604" w14:textId="77777777" w:rsidR="00A30183" w:rsidRPr="00CD6AA5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1E935844" w14:textId="77777777" w:rsidR="00DC250D" w:rsidRDefault="00DC250D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5CF4DFBD" w14:textId="39EC43FA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95EA" w14:textId="77777777" w:rsidR="00985E1F" w:rsidRDefault="00985E1F">
      <w:r>
        <w:separator/>
      </w:r>
    </w:p>
  </w:endnote>
  <w:endnote w:type="continuationSeparator" w:id="0">
    <w:p w14:paraId="412CD50B" w14:textId="77777777" w:rsidR="00985E1F" w:rsidRDefault="0098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30073F77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E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1B21A8B7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B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B4F0DA2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396E94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396E94">
      <w:rPr>
        <w:rFonts w:ascii="Calibri" w:hAnsi="Calibri" w:cs="Calibri"/>
        <w:bCs/>
        <w:noProof/>
      </w:rPr>
      <w:t>2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BAC9" w14:textId="77777777" w:rsidR="00985E1F" w:rsidRDefault="00985E1F">
      <w:r>
        <w:separator/>
      </w:r>
    </w:p>
  </w:footnote>
  <w:footnote w:type="continuationSeparator" w:id="0">
    <w:p w14:paraId="7F35E64E" w14:textId="77777777" w:rsidR="00985E1F" w:rsidRDefault="0098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E7F8" w14:textId="13E5BF33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28"/>
        <w:szCs w:val="28"/>
        <w:u w:val="single"/>
        <w:lang w:val="ro-RO" w:eastAsia="en-US"/>
      </w:rPr>
    </w:pP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7216" behindDoc="1" locked="0" layoutInCell="1" allowOverlap="1" wp14:anchorId="3A299F48" wp14:editId="7ECBB4D8">
          <wp:simplePos x="0" y="0"/>
          <wp:positionH relativeFrom="column">
            <wp:posOffset>5379720</wp:posOffset>
          </wp:positionH>
          <wp:positionV relativeFrom="paragraph">
            <wp:posOffset>-121920</wp:posOffset>
          </wp:positionV>
          <wp:extent cx="917575" cy="1038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35">
      <w:rPr>
        <w:rFonts w:eastAsia="MS Mincho"/>
        <w:noProof/>
        <w:sz w:val="28"/>
        <w:szCs w:val="28"/>
        <w:u w:val="single"/>
        <w:lang w:eastAsia="en-US"/>
      </w:rPr>
      <w:drawing>
        <wp:anchor distT="0" distB="0" distL="114300" distR="114300" simplePos="0" relativeHeight="251658240" behindDoc="1" locked="0" layoutInCell="1" allowOverlap="1" wp14:anchorId="69D05CF4" wp14:editId="28A9887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89610" cy="99758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  <w:u w:val="single"/>
        <w:lang w:eastAsia="en-US"/>
      </w:rPr>
      <w:t>MINISTERUL EDUCAŢIEI</w:t>
    </w:r>
  </w:p>
  <w:p w14:paraId="0152D6F6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color w:val="0070C0"/>
        <w:sz w:val="28"/>
        <w:szCs w:val="28"/>
        <w:lang w:eastAsia="en-US"/>
      </w:rPr>
    </w:pPr>
    <w:r w:rsidRPr="00ED6935">
      <w:rPr>
        <w:rFonts w:ascii="Calibri" w:eastAsia="Calibri" w:hAnsi="Calibri"/>
        <w:b/>
        <w:color w:val="0070C0"/>
        <w:sz w:val="28"/>
        <w:szCs w:val="28"/>
        <w:lang w:eastAsia="en-US"/>
      </w:rPr>
      <w:t>UNIVERSITATEA MARITIMĂ DIN CONSTANŢA</w:t>
    </w:r>
  </w:p>
  <w:p w14:paraId="620D41E1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val="ro-RO" w:eastAsia="en-US"/>
      </w:rPr>
    </w:pPr>
    <w:r w:rsidRPr="00ED6935">
      <w:rPr>
        <w:rFonts w:ascii="Calibri" w:eastAsia="Calibri" w:hAnsi="Calibri"/>
        <w:sz w:val="16"/>
        <w:szCs w:val="16"/>
        <w:lang w:val="ro-RO" w:eastAsia="en-US"/>
      </w:rPr>
      <w:t>900663, CONSTANŢA, str. Mircea cel Bătrân, nr. 104, ROMÂNIA</w:t>
    </w:r>
  </w:p>
  <w:p w14:paraId="31A53C84" w14:textId="77777777" w:rsidR="00D265F4" w:rsidRPr="00ED6935" w:rsidRDefault="00D265F4" w:rsidP="00711E9C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D6935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14:paraId="2B0F68D9" w14:textId="1712FB98" w:rsidR="00D265F4" w:rsidRPr="00CC2E8A" w:rsidRDefault="00D265F4" w:rsidP="00711E9C">
    <w:pPr>
      <w:rPr>
        <w:rFonts w:ascii="Arial" w:hAnsi="Arial" w:cs="Arial"/>
        <w:sz w:val="14"/>
        <w:szCs w:val="14"/>
        <w:lang w:val="ro-RO"/>
      </w:rPr>
    </w:pPr>
    <w:r>
      <w:rPr>
        <w:rFonts w:ascii="Calibri" w:eastAsia="Calibri" w:hAnsi="Calibri"/>
        <w:sz w:val="16"/>
        <w:szCs w:val="16"/>
        <w:lang w:eastAsia="en-US"/>
      </w:rPr>
      <w:t xml:space="preserve">                                                                                        </w:t>
    </w:r>
    <w:r w:rsidRPr="00ED6935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ED6935">
      <w:rPr>
        <w:rFonts w:ascii="Calibri" w:eastAsia="Calibri" w:hAnsi="Calibri"/>
        <w:sz w:val="16"/>
        <w:szCs w:val="16"/>
        <w:lang w:eastAsia="en-US"/>
      </w:rPr>
      <w:t>, Web: www.cmu-edu.eu</w:t>
    </w:r>
  </w:p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215134E"/>
    <w:multiLevelType w:val="hybridMultilevel"/>
    <w:tmpl w:val="7B7844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300C8"/>
    <w:multiLevelType w:val="hybridMultilevel"/>
    <w:tmpl w:val="3C143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07D2D"/>
    <w:multiLevelType w:val="hybridMultilevel"/>
    <w:tmpl w:val="DD7428F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077A12FA"/>
    <w:multiLevelType w:val="hybridMultilevel"/>
    <w:tmpl w:val="823496B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8681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8A3"/>
    <w:multiLevelType w:val="hybridMultilevel"/>
    <w:tmpl w:val="D25834E4"/>
    <w:lvl w:ilvl="0" w:tplc="4C1087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C5716"/>
    <w:multiLevelType w:val="hybridMultilevel"/>
    <w:tmpl w:val="48EABF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52"/>
    <w:multiLevelType w:val="hybridMultilevel"/>
    <w:tmpl w:val="FA2059F0"/>
    <w:lvl w:ilvl="0" w:tplc="9ED4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85AB6"/>
    <w:multiLevelType w:val="hybridMultilevel"/>
    <w:tmpl w:val="71EA7E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10D05"/>
    <w:multiLevelType w:val="hybridMultilevel"/>
    <w:tmpl w:val="64F44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3DA92F2">
      <w:start w:val="1"/>
      <w:numFmt w:val="lowerLetter"/>
      <w:lvlText w:val="%7)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599"/>
    <w:multiLevelType w:val="hybridMultilevel"/>
    <w:tmpl w:val="C67888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95587"/>
    <w:multiLevelType w:val="hybridMultilevel"/>
    <w:tmpl w:val="CECC16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0353C"/>
    <w:multiLevelType w:val="hybridMultilevel"/>
    <w:tmpl w:val="E572F49E"/>
    <w:lvl w:ilvl="0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2136A"/>
    <w:multiLevelType w:val="hybridMultilevel"/>
    <w:tmpl w:val="DB26D3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04502"/>
    <w:multiLevelType w:val="hybridMultilevel"/>
    <w:tmpl w:val="3552D2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2109C"/>
    <w:multiLevelType w:val="hybridMultilevel"/>
    <w:tmpl w:val="D0CA7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308E4"/>
    <w:multiLevelType w:val="hybridMultilevel"/>
    <w:tmpl w:val="A9247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AAE"/>
    <w:multiLevelType w:val="hybridMultilevel"/>
    <w:tmpl w:val="2458B33C"/>
    <w:lvl w:ilvl="0" w:tplc="14CC2B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A378B"/>
    <w:multiLevelType w:val="hybridMultilevel"/>
    <w:tmpl w:val="385A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115B8"/>
    <w:multiLevelType w:val="hybridMultilevel"/>
    <w:tmpl w:val="D4EE452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636A5"/>
    <w:multiLevelType w:val="hybridMultilevel"/>
    <w:tmpl w:val="4B9276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97648"/>
    <w:multiLevelType w:val="hybridMultilevel"/>
    <w:tmpl w:val="CAA822D8"/>
    <w:lvl w:ilvl="0" w:tplc="15A26E1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472D1"/>
    <w:multiLevelType w:val="hybridMultilevel"/>
    <w:tmpl w:val="1552433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F5EDB"/>
    <w:multiLevelType w:val="hybridMultilevel"/>
    <w:tmpl w:val="7AA20B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42CE3"/>
    <w:multiLevelType w:val="hybridMultilevel"/>
    <w:tmpl w:val="54F0FE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1D580F"/>
    <w:multiLevelType w:val="hybridMultilevel"/>
    <w:tmpl w:val="256E35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257F3"/>
    <w:multiLevelType w:val="hybridMultilevel"/>
    <w:tmpl w:val="83D2AE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27BAD"/>
    <w:multiLevelType w:val="hybridMultilevel"/>
    <w:tmpl w:val="5A166D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B23CDD"/>
    <w:multiLevelType w:val="multilevel"/>
    <w:tmpl w:val="5538B4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1A15BE"/>
    <w:multiLevelType w:val="hybridMultilevel"/>
    <w:tmpl w:val="C18EF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B1961"/>
    <w:multiLevelType w:val="hybridMultilevel"/>
    <w:tmpl w:val="899ED9D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D014D"/>
    <w:multiLevelType w:val="hybridMultilevel"/>
    <w:tmpl w:val="4E22EABA"/>
    <w:lvl w:ilvl="0" w:tplc="F8E2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0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C10870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310"/>
    <w:multiLevelType w:val="hybridMultilevel"/>
    <w:tmpl w:val="6E38C1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7E316E"/>
    <w:multiLevelType w:val="hybridMultilevel"/>
    <w:tmpl w:val="E85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025665"/>
    <w:multiLevelType w:val="hybridMultilevel"/>
    <w:tmpl w:val="779055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B4777"/>
    <w:multiLevelType w:val="hybridMultilevel"/>
    <w:tmpl w:val="AB4E5B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15244"/>
    <w:multiLevelType w:val="hybridMultilevel"/>
    <w:tmpl w:val="8FD2F9E8"/>
    <w:lvl w:ilvl="0" w:tplc="F47CDF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725A"/>
    <w:multiLevelType w:val="hybridMultilevel"/>
    <w:tmpl w:val="DF0EDF6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820B7"/>
    <w:multiLevelType w:val="hybridMultilevel"/>
    <w:tmpl w:val="6F2089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C084A"/>
    <w:multiLevelType w:val="hybridMultilevel"/>
    <w:tmpl w:val="64E88F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07345"/>
    <w:multiLevelType w:val="hybridMultilevel"/>
    <w:tmpl w:val="A9A6C84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F75CD2"/>
    <w:multiLevelType w:val="hybridMultilevel"/>
    <w:tmpl w:val="625E46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C40B1"/>
    <w:multiLevelType w:val="hybridMultilevel"/>
    <w:tmpl w:val="146CD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067E8"/>
    <w:multiLevelType w:val="hybridMultilevel"/>
    <w:tmpl w:val="F8A6A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1677C3"/>
    <w:multiLevelType w:val="hybridMultilevel"/>
    <w:tmpl w:val="87D207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5715E1"/>
    <w:multiLevelType w:val="hybridMultilevel"/>
    <w:tmpl w:val="3DFC4B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7F2895"/>
    <w:multiLevelType w:val="hybridMultilevel"/>
    <w:tmpl w:val="283849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6"/>
  </w:num>
  <w:num w:numId="5">
    <w:abstractNumId w:val="8"/>
  </w:num>
  <w:num w:numId="6">
    <w:abstractNumId w:val="3"/>
  </w:num>
  <w:num w:numId="7">
    <w:abstractNumId w:val="33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30"/>
  </w:num>
  <w:num w:numId="13">
    <w:abstractNumId w:val="22"/>
  </w:num>
  <w:num w:numId="14">
    <w:abstractNumId w:val="40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7"/>
  </w:num>
  <w:num w:numId="18">
    <w:abstractNumId w:val="9"/>
  </w:num>
  <w:num w:numId="19">
    <w:abstractNumId w:val="44"/>
  </w:num>
  <w:num w:numId="20">
    <w:abstractNumId w:val="41"/>
  </w:num>
  <w:num w:numId="21">
    <w:abstractNumId w:val="43"/>
  </w:num>
  <w:num w:numId="22">
    <w:abstractNumId w:val="42"/>
  </w:num>
  <w:num w:numId="23">
    <w:abstractNumId w:val="28"/>
  </w:num>
  <w:num w:numId="24">
    <w:abstractNumId w:val="20"/>
  </w:num>
  <w:num w:numId="25">
    <w:abstractNumId w:val="25"/>
  </w:num>
  <w:num w:numId="26">
    <w:abstractNumId w:val="15"/>
  </w:num>
  <w:num w:numId="27">
    <w:abstractNumId w:val="31"/>
  </w:num>
  <w:num w:numId="28">
    <w:abstractNumId w:val="11"/>
  </w:num>
  <w:num w:numId="29">
    <w:abstractNumId w:val="21"/>
  </w:num>
  <w:num w:numId="30">
    <w:abstractNumId w:val="16"/>
  </w:num>
  <w:num w:numId="31">
    <w:abstractNumId w:val="36"/>
  </w:num>
  <w:num w:numId="32">
    <w:abstractNumId w:val="12"/>
  </w:num>
  <w:num w:numId="33">
    <w:abstractNumId w:val="23"/>
  </w:num>
  <w:num w:numId="34">
    <w:abstractNumId w:val="27"/>
  </w:num>
  <w:num w:numId="35">
    <w:abstractNumId w:val="29"/>
  </w:num>
  <w:num w:numId="36">
    <w:abstractNumId w:val="47"/>
  </w:num>
  <w:num w:numId="37">
    <w:abstractNumId w:val="34"/>
  </w:num>
  <w:num w:numId="38">
    <w:abstractNumId w:val="45"/>
  </w:num>
  <w:num w:numId="39">
    <w:abstractNumId w:val="14"/>
  </w:num>
  <w:num w:numId="40">
    <w:abstractNumId w:val="19"/>
  </w:num>
  <w:num w:numId="41">
    <w:abstractNumId w:val="7"/>
  </w:num>
  <w:num w:numId="42">
    <w:abstractNumId w:val="49"/>
  </w:num>
  <w:num w:numId="43">
    <w:abstractNumId w:val="48"/>
  </w:num>
  <w:num w:numId="44">
    <w:abstractNumId w:val="26"/>
  </w:num>
  <w:num w:numId="45">
    <w:abstractNumId w:val="32"/>
  </w:num>
  <w:num w:numId="4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1575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575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23A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58D5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1A2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0F7CF3"/>
    <w:rsid w:val="0010044F"/>
    <w:rsid w:val="00100D3E"/>
    <w:rsid w:val="0010101B"/>
    <w:rsid w:val="00101590"/>
    <w:rsid w:val="0010296A"/>
    <w:rsid w:val="00103A2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204DD"/>
    <w:rsid w:val="001207B9"/>
    <w:rsid w:val="00120952"/>
    <w:rsid w:val="00120BA1"/>
    <w:rsid w:val="001213BE"/>
    <w:rsid w:val="00121A40"/>
    <w:rsid w:val="00121B10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6E0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22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497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6C3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BCA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2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6D1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414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0CB0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3759"/>
    <w:rsid w:val="00394063"/>
    <w:rsid w:val="003942BD"/>
    <w:rsid w:val="00394505"/>
    <w:rsid w:val="00394A84"/>
    <w:rsid w:val="00394B0E"/>
    <w:rsid w:val="00394D9D"/>
    <w:rsid w:val="00394EF2"/>
    <w:rsid w:val="00395691"/>
    <w:rsid w:val="00395723"/>
    <w:rsid w:val="00396E94"/>
    <w:rsid w:val="00397A0D"/>
    <w:rsid w:val="00397B6D"/>
    <w:rsid w:val="00397CB7"/>
    <w:rsid w:val="00397DAA"/>
    <w:rsid w:val="003A046B"/>
    <w:rsid w:val="003A086B"/>
    <w:rsid w:val="003A0CD1"/>
    <w:rsid w:val="003A10C6"/>
    <w:rsid w:val="003A16A3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44C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860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8AB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19C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07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3A17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194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211"/>
    <w:rsid w:val="00536517"/>
    <w:rsid w:val="00536698"/>
    <w:rsid w:val="0054001B"/>
    <w:rsid w:val="00540418"/>
    <w:rsid w:val="005412FE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8B5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1A2C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0C68"/>
    <w:rsid w:val="006310DF"/>
    <w:rsid w:val="00631651"/>
    <w:rsid w:val="006319E2"/>
    <w:rsid w:val="00632E5C"/>
    <w:rsid w:val="006330B2"/>
    <w:rsid w:val="0063318E"/>
    <w:rsid w:val="0063401A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1524"/>
    <w:rsid w:val="0065153A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5F64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52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57"/>
    <w:rsid w:val="006E47BB"/>
    <w:rsid w:val="006E489E"/>
    <w:rsid w:val="006E4EA5"/>
    <w:rsid w:val="006E4FF6"/>
    <w:rsid w:val="006E53B8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98B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661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857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25B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4151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920"/>
    <w:rsid w:val="007E7F24"/>
    <w:rsid w:val="007F0AE8"/>
    <w:rsid w:val="007F1F79"/>
    <w:rsid w:val="007F325F"/>
    <w:rsid w:val="007F33A2"/>
    <w:rsid w:val="007F3681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17"/>
    <w:rsid w:val="00804672"/>
    <w:rsid w:val="008046B6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47D08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CC6"/>
    <w:rsid w:val="008B64F8"/>
    <w:rsid w:val="008B692C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4CC9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DC0"/>
    <w:rsid w:val="009602A0"/>
    <w:rsid w:val="0096057A"/>
    <w:rsid w:val="00960C4B"/>
    <w:rsid w:val="009612A7"/>
    <w:rsid w:val="009622E4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5E1F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160E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0FE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2D4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1F2B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9C8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5303"/>
    <w:rsid w:val="00B661A5"/>
    <w:rsid w:val="00B66A0F"/>
    <w:rsid w:val="00B66FE1"/>
    <w:rsid w:val="00B67B35"/>
    <w:rsid w:val="00B703FD"/>
    <w:rsid w:val="00B70879"/>
    <w:rsid w:val="00B708C5"/>
    <w:rsid w:val="00B718CE"/>
    <w:rsid w:val="00B718DE"/>
    <w:rsid w:val="00B7196F"/>
    <w:rsid w:val="00B719E2"/>
    <w:rsid w:val="00B72CC4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AA9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C2"/>
    <w:rsid w:val="00C021E1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126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207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1051"/>
    <w:rsid w:val="00CC1694"/>
    <w:rsid w:val="00CC1B79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5424"/>
    <w:rsid w:val="00CC64BC"/>
    <w:rsid w:val="00CC654A"/>
    <w:rsid w:val="00CC6819"/>
    <w:rsid w:val="00CC6A66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630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294"/>
    <w:rsid w:val="00D615B3"/>
    <w:rsid w:val="00D61C32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579"/>
    <w:rsid w:val="00DD389F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042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67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0D6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319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437"/>
    <w:rsid w:val="00F20E73"/>
    <w:rsid w:val="00F20ECF"/>
    <w:rsid w:val="00F223D8"/>
    <w:rsid w:val="00F2294F"/>
    <w:rsid w:val="00F23A08"/>
    <w:rsid w:val="00F24585"/>
    <w:rsid w:val="00F24C01"/>
    <w:rsid w:val="00F24DCE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uiPriority w:val="99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9F40-C101-43AC-A435-63C4AA7F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3365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3</cp:revision>
  <cp:lastPrinted>2019-07-02T10:10:00Z</cp:lastPrinted>
  <dcterms:created xsi:type="dcterms:W3CDTF">2021-08-18T15:24:00Z</dcterms:created>
  <dcterms:modified xsi:type="dcterms:W3CDTF">2021-08-19T11:47:00Z</dcterms:modified>
</cp:coreProperties>
</file>