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5DAA" w14:textId="0A13BD5E" w:rsidR="004D37BB" w:rsidRPr="00430FAC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D8671B5" wp14:editId="55611FF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9C51A13" wp14:editId="3E0D6BCE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5B3CFB54" w14:textId="77777777" w:rsidR="004D37BB" w:rsidRPr="0099779E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4D82A4AD" w14:textId="77777777" w:rsidR="004D37BB" w:rsidRPr="00EA20BA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27F44E8D" w14:textId="77777777" w:rsidR="004D37BB" w:rsidRPr="0006686D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276388F" w14:textId="77777777" w:rsidR="004D37BB" w:rsidRPr="002A5E1B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C64AEC6" w14:textId="77777777" w:rsidR="004D37BB" w:rsidRDefault="004D37BB" w:rsidP="004D37BB">
      <w:pPr>
        <w:pStyle w:val="Header"/>
      </w:pPr>
    </w:p>
    <w:p w14:paraId="6D91C030" w14:textId="3830E0E1" w:rsidR="004D37BB" w:rsidRDefault="004D37BB" w:rsidP="004D37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2556" wp14:editId="05EB8A9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574A51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48B8865A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6B17D7">
        <w:rPr>
          <w:rFonts w:ascii="Calibri" w:hAnsi="Calibri" w:cs="Calibri"/>
          <w:b/>
          <w:sz w:val="22"/>
          <w:szCs w:val="22"/>
          <w:lang w:val="ro-RO"/>
        </w:rPr>
        <w:t>6962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4D37BB">
        <w:rPr>
          <w:rFonts w:ascii="Calibri" w:hAnsi="Calibri" w:cs="Calibri"/>
          <w:b/>
          <w:sz w:val="22"/>
          <w:szCs w:val="22"/>
          <w:lang w:val="ro-RO"/>
        </w:rPr>
        <w:t>07</w:t>
      </w:r>
      <w:r w:rsidR="00FF69F9">
        <w:rPr>
          <w:rFonts w:ascii="Calibri" w:hAnsi="Calibri" w:cs="Calibri"/>
          <w:b/>
          <w:sz w:val="22"/>
          <w:szCs w:val="22"/>
          <w:lang w:val="ro-RO"/>
        </w:rPr>
        <w:t>.</w:t>
      </w:r>
      <w:r w:rsidR="00193384">
        <w:rPr>
          <w:rFonts w:ascii="Calibri" w:hAnsi="Calibri" w:cs="Calibri"/>
          <w:b/>
          <w:sz w:val="22"/>
          <w:szCs w:val="22"/>
          <w:lang w:val="ro-RO"/>
        </w:rPr>
        <w:t>10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4A8835DD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proofErr w:type="spellStart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electronice_partea</w:t>
      </w:r>
      <w:proofErr w:type="spellEnd"/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193384">
        <w:rPr>
          <w:rFonts w:ascii="Calibri" w:eastAsia="MS Mincho" w:hAnsi="Calibri" w:cs="Calibri"/>
          <w:b/>
          <w:sz w:val="22"/>
          <w:szCs w:val="22"/>
          <w:lang w:val="ro-RO" w:eastAsia="ja-JP"/>
        </w:rPr>
        <w:t>2</w:t>
      </w:r>
    </w:p>
    <w:p w14:paraId="69B1FCBF" w14:textId="65F4B00B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317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>10000-6 Echipament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05500CC5" w14:textId="77777777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7BB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07"/>
        <w:gridCol w:w="4345"/>
        <w:gridCol w:w="985"/>
        <w:gridCol w:w="1744"/>
      </w:tblGrid>
      <w:tr w:rsidR="0036639A" w:rsidRPr="00FA16E5" w14:paraId="220E0A9A" w14:textId="77777777" w:rsidTr="00480B55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FA16E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Nr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 xml:space="preserve">. </w:t>
            </w: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FA16E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FA16E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FA16E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FA16E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FA16E5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FA16E5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FA16E5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FA16E5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A16E5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FA16E5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FA16E5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36639A" w:rsidRPr="00FA16E5" w14:paraId="3AB19EB8" w14:textId="77777777" w:rsidTr="00C0374F">
        <w:trPr>
          <w:trHeight w:val="373"/>
        </w:trPr>
        <w:tc>
          <w:tcPr>
            <w:tcW w:w="0" w:type="auto"/>
            <w:shd w:val="clear" w:color="auto" w:fill="auto"/>
            <w:vAlign w:val="center"/>
          </w:tcPr>
          <w:p w14:paraId="621D7421" w14:textId="6599FF6F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A85A39" w14:textId="4DA16A02" w:rsidR="00AD3AD3" w:rsidRPr="00FA16E5" w:rsidRDefault="00DD3A6B" w:rsidP="00DD3A6B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Releu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electromagnetic; 3PDT;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Ubobină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>: 230VAC; 16A/250VAC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27DB9" w14:textId="77777777" w:rsidR="00DD3A6B" w:rsidRPr="00FA16E5" w:rsidRDefault="00DD3A6B" w:rsidP="00DD3A6B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electromagnetic; 3PDT;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Ubobină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: 230VAC; 16A/250VAC; 7,25kΩ, tip 62.33.8.230.0040 FINDER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echivalent</w:t>
            </w:r>
            <w:proofErr w:type="spellEnd"/>
          </w:p>
          <w:p w14:paraId="66151B92" w14:textId="7A07F3C0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Configuraţie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pini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3PDT</w:t>
            </w:r>
          </w:p>
          <w:p w14:paraId="00FA369E" w14:textId="682E17AF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nominală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bobină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230V AC</w:t>
            </w:r>
          </w:p>
          <w:p w14:paraId="273F5A4F" w14:textId="38691976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Sarcină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admisibilă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contacte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AC @R 16A / 250V AC</w:t>
            </w:r>
          </w:p>
          <w:p w14:paraId="53E7293D" w14:textId="7A5D0C0C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Sarcină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admisibilă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contacte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DC @R </w:t>
            </w: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ab/>
              <w:t>16A / 30V DC</w:t>
            </w:r>
          </w:p>
          <w:p w14:paraId="5787DCE7" w14:textId="4B4F90BB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max.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contacte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30A</w:t>
            </w:r>
          </w:p>
          <w:p w14:paraId="33632D0E" w14:textId="7B87FFE4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comutată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max. 400V AC</w:t>
            </w:r>
          </w:p>
          <w:p w14:paraId="477CE47E" w14:textId="65D7126E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industrial</w:t>
            </w:r>
          </w:p>
          <w:p w14:paraId="1AAE2448" w14:textId="3BB2F46F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soclu</w:t>
            </w:r>
            <w:proofErr w:type="spellEnd"/>
          </w:p>
          <w:p w14:paraId="55C68D21" w14:textId="0ED47071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-40...70°C</w:t>
            </w:r>
          </w:p>
          <w:p w14:paraId="363910E5" w14:textId="6B21DB68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Rezistenţă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bobină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7.25kΩ</w:t>
            </w:r>
          </w:p>
          <w:p w14:paraId="2004EA03" w14:textId="5E0BF774" w:rsidR="00DD3A6B" w:rsidRPr="00FA16E5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bobină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10.5mA</w:t>
            </w:r>
          </w:p>
          <w:p w14:paraId="71ABF272" w14:textId="77777777" w:rsidR="00DD3A6B" w:rsidRDefault="00DD3A6B" w:rsidP="00DD3A6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Material pin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AgCdO</w:t>
            </w:r>
            <w:proofErr w:type="spellEnd"/>
          </w:p>
          <w:p w14:paraId="44E4ECE6" w14:textId="4C33936F" w:rsidR="00534C98" w:rsidRPr="00FA16E5" w:rsidRDefault="00534C98" w:rsidP="00534C9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628F33D4" w:rsidR="00AD3AD3" w:rsidRPr="00FA16E5" w:rsidRDefault="00AD3AD3" w:rsidP="00DD3A6B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</w:tcPr>
          <w:p w14:paraId="2DCD5E91" w14:textId="2596D32C" w:rsidR="00AD3AD3" w:rsidRPr="00FA16E5" w:rsidRDefault="00AD3AD3" w:rsidP="00DD3A6B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378</w:t>
            </w:r>
          </w:p>
        </w:tc>
      </w:tr>
      <w:tr w:rsidR="0036639A" w:rsidRPr="00FA16E5" w14:paraId="5159356E" w14:textId="77777777" w:rsidTr="00C0374F">
        <w:tc>
          <w:tcPr>
            <w:tcW w:w="0" w:type="auto"/>
            <w:shd w:val="clear" w:color="auto" w:fill="auto"/>
            <w:vAlign w:val="center"/>
          </w:tcPr>
          <w:p w14:paraId="66C81B12" w14:textId="5FE92B26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C36439" w14:textId="1E6B3828" w:rsidR="00AD3AD3" w:rsidRPr="00FA16E5" w:rsidRDefault="00AD3AD3" w:rsidP="00DD3A6B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Modul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>: IGBT; mono-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tranzistor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;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Urmax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: 1,2kV;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Ic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>: 62A; SOT227B; 450W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17F0D" w14:textId="77777777" w:rsidR="00AD3AD3" w:rsidRPr="00FA16E5" w:rsidRDefault="00DD3A6B" w:rsidP="00DD3A6B">
            <w:pPr>
              <w:rPr>
                <w:rFonts w:asciiTheme="minorHAnsi" w:hAnsiTheme="minorHAnsi" w:cstheme="minorHAnsi"/>
              </w:rPr>
            </w:pPr>
            <w:proofErr w:type="spellStart"/>
            <w:r w:rsidRPr="00FA16E5">
              <w:rPr>
                <w:rFonts w:asciiTheme="minorHAnsi" w:hAnsiTheme="minorHAnsi" w:cstheme="minorHAnsi"/>
              </w:rPr>
              <w:t>Modul</w:t>
            </w:r>
            <w:proofErr w:type="spellEnd"/>
            <w:r w:rsidRPr="00FA16E5">
              <w:rPr>
                <w:rFonts w:asciiTheme="minorHAnsi" w:hAnsiTheme="minorHAnsi" w:cstheme="minorHAnsi"/>
              </w:rPr>
              <w:t>: IGBT; mono-</w:t>
            </w:r>
            <w:proofErr w:type="spellStart"/>
            <w:r w:rsidRPr="00FA16E5">
              <w:rPr>
                <w:rFonts w:asciiTheme="minorHAnsi" w:hAnsiTheme="minorHAnsi" w:cstheme="minorHAnsi"/>
              </w:rPr>
              <w:t>tranzistor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FA16E5">
              <w:rPr>
                <w:rFonts w:asciiTheme="minorHAnsi" w:hAnsiTheme="minorHAnsi" w:cstheme="minorHAnsi"/>
              </w:rPr>
              <w:t>Urmax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: 1,2kV; </w:t>
            </w:r>
            <w:proofErr w:type="spellStart"/>
            <w:r w:rsidRPr="00FA16E5">
              <w:rPr>
                <w:rFonts w:asciiTheme="minorHAnsi" w:hAnsiTheme="minorHAnsi" w:cstheme="minorHAnsi"/>
              </w:rPr>
              <w:t>Ic</w:t>
            </w:r>
            <w:proofErr w:type="spellEnd"/>
            <w:r w:rsidRPr="00FA16E5">
              <w:rPr>
                <w:rFonts w:asciiTheme="minorHAnsi" w:hAnsiTheme="minorHAnsi" w:cstheme="minorHAnsi"/>
              </w:rPr>
              <w:t>: 62A; SOT227B; 450W:</w:t>
            </w:r>
          </w:p>
          <w:p w14:paraId="54D3DD02" w14:textId="4534B4D3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modul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IGBT</w:t>
            </w:r>
          </w:p>
          <w:p w14:paraId="48C72E17" w14:textId="56EB1136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semiconductorului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mono-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tranzistor</w:t>
            </w:r>
            <w:proofErr w:type="spellEnd"/>
          </w:p>
          <w:p w14:paraId="5FF9FA51" w14:textId="0AD497BA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inversă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max. 1.2kV</w:t>
            </w:r>
          </w:p>
          <w:p w14:paraId="181FEEE9" w14:textId="0A36EEC7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collector 62A</w:t>
            </w:r>
          </w:p>
          <w:p w14:paraId="26261212" w14:textId="0851757F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SOT227B</w:t>
            </w:r>
          </w:p>
          <w:p w14:paraId="3636D848" w14:textId="70168AD4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electrică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înşurubare</w:t>
            </w:r>
            <w:proofErr w:type="spellEnd"/>
          </w:p>
          <w:p w14:paraId="295AF024" w14:textId="368236B0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poartă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emitor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±20V</w:t>
            </w:r>
          </w:p>
          <w:p w14:paraId="4F679864" w14:textId="35B37949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colector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pulsat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124A</w:t>
            </w:r>
          </w:p>
          <w:p w14:paraId="51C19672" w14:textId="4963E620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disipată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450W</w:t>
            </w:r>
          </w:p>
          <w:p w14:paraId="70C4FEE6" w14:textId="7737B6B6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Tehnologie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NPT</w:t>
            </w:r>
          </w:p>
          <w:p w14:paraId="5073AEEC" w14:textId="2F695077" w:rsidR="00DD3A6B" w:rsidRPr="00FA16E5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Caracteristici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elemente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semiconductoare</w:t>
            </w:r>
            <w:proofErr w:type="spellEnd"/>
          </w:p>
          <w:p w14:paraId="010A66D6" w14:textId="77777777" w:rsidR="00DD3A6B" w:rsidRPr="00FA16E5" w:rsidRDefault="00DD3A6B" w:rsidP="00A33FF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înaltă</w:t>
            </w:r>
            <w:proofErr w:type="spellEnd"/>
          </w:p>
          <w:p w14:paraId="7664A14A" w14:textId="77777777" w:rsidR="00DD3A6B" w:rsidRDefault="00DD3A6B" w:rsidP="00DD3A6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mecanică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înşurubare</w:t>
            </w:r>
            <w:proofErr w:type="spellEnd"/>
          </w:p>
          <w:p w14:paraId="53E89AA6" w14:textId="19B2AB5C" w:rsidR="00A33FF9" w:rsidRPr="00FA16E5" w:rsidRDefault="00A33FF9" w:rsidP="00A33FF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81B822" w14:textId="2AC439F0" w:rsidR="00AD3AD3" w:rsidRPr="00FA16E5" w:rsidRDefault="00AD3AD3" w:rsidP="00DD3A6B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0" w:type="auto"/>
          </w:tcPr>
          <w:p w14:paraId="1481C46D" w14:textId="262FF9CE" w:rsidR="00AD3AD3" w:rsidRPr="00FA16E5" w:rsidRDefault="00AD3AD3" w:rsidP="00DD3A6B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1300</w:t>
            </w:r>
          </w:p>
        </w:tc>
      </w:tr>
      <w:tr w:rsidR="0036639A" w:rsidRPr="00FA16E5" w14:paraId="7A8AF313" w14:textId="77777777" w:rsidTr="00C0374F">
        <w:tc>
          <w:tcPr>
            <w:tcW w:w="0" w:type="auto"/>
            <w:shd w:val="clear" w:color="auto" w:fill="auto"/>
            <w:vAlign w:val="center"/>
          </w:tcPr>
          <w:p w14:paraId="52736A72" w14:textId="0F294B3E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C772C1" w14:textId="12562968" w:rsidR="00AD3AD3" w:rsidRPr="00FA16E5" w:rsidRDefault="00AD3AD3" w:rsidP="00DD3A6B">
            <w:pPr>
              <w:rPr>
                <w:rFonts w:asciiTheme="minorHAnsi" w:eastAsia="Calibri" w:hAnsiTheme="minorHAnsi" w:cstheme="minorHAnsi"/>
                <w:i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Card de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memorie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128 GB, A2 Class10 UHS-3 Rata de transfer R/W  &gt; 90MB/s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9FDD6" w14:textId="6CA1C361" w:rsidR="00AD3AD3" w:rsidRDefault="00DD3A6B" w:rsidP="00DD3A6B">
            <w:pPr>
              <w:rPr>
                <w:rFonts w:asciiTheme="minorHAnsi" w:hAnsiTheme="minorHAnsi" w:cstheme="minorHAnsi"/>
                <w:color w:val="000000"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Card de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memorie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128 GB, A2 Class10 UHS-3 Rata de transfer R/W &gt; 90MB/s, tip SanDisk EXTREME PRO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microSDXC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128GB 170/90 MB/s A2 C10 V30 UHS-I U3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3F023AE3" w14:textId="72FD6574" w:rsidR="00D64052" w:rsidRPr="00FA16E5" w:rsidRDefault="00D64052" w:rsidP="00DD3A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399E091" w14:textId="44EF7192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51490D2A" w14:textId="198F2B81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290</w:t>
            </w:r>
          </w:p>
        </w:tc>
      </w:tr>
      <w:tr w:rsidR="0036639A" w:rsidRPr="00FA16E5" w14:paraId="2115700E" w14:textId="77777777" w:rsidTr="00C0374F">
        <w:tc>
          <w:tcPr>
            <w:tcW w:w="0" w:type="auto"/>
            <w:shd w:val="clear" w:color="auto" w:fill="auto"/>
            <w:vAlign w:val="center"/>
          </w:tcPr>
          <w:p w14:paraId="69E78757" w14:textId="3E38355B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01375" w14:textId="29ADC003" w:rsidR="00AD3AD3" w:rsidRPr="00FA16E5" w:rsidRDefault="00AD3AD3" w:rsidP="00D50E83">
            <w:pPr>
              <w:rPr>
                <w:rFonts w:asciiTheme="minorHAnsi" w:eastAsia="Calibri" w:hAnsiTheme="minorHAnsi" w:cstheme="minorHAnsi"/>
                <w:i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SSD Extern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Portabil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960 GB, USB 3.1/3.2, Type A</w:t>
            </w:r>
            <w:r w:rsidR="00D50E83">
              <w:rPr>
                <w:rFonts w:asciiTheme="minorHAnsi" w:hAnsiTheme="minorHAnsi" w:cstheme="minorHAnsi"/>
                <w:color w:val="000000"/>
              </w:rPr>
              <w:t>,  r</w:t>
            </w:r>
            <w:r w:rsidRPr="00FA16E5">
              <w:rPr>
                <w:rFonts w:asciiTheme="minorHAnsi" w:hAnsiTheme="minorHAnsi" w:cstheme="minorHAnsi"/>
                <w:color w:val="000000"/>
              </w:rPr>
              <w:t>ata de transfer R/W 1000 MB/s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AB1B5" w14:textId="17ADCC7E" w:rsidR="00AD3AD3" w:rsidRDefault="00D50E83" w:rsidP="00D50E8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SSD e</w:t>
            </w:r>
            <w:r w:rsidR="00DD3A6B" w:rsidRPr="00FA16E5">
              <w:rPr>
                <w:rFonts w:asciiTheme="minorHAnsi" w:hAnsiTheme="minorHAnsi" w:cstheme="minorHAnsi"/>
                <w:color w:val="000000"/>
              </w:rPr>
              <w:t xml:space="preserve">xtern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DD3A6B" w:rsidRPr="00FA16E5">
              <w:rPr>
                <w:rFonts w:asciiTheme="minorHAnsi" w:hAnsiTheme="minorHAnsi" w:cstheme="minorHAnsi"/>
                <w:color w:val="000000"/>
              </w:rPr>
              <w:t>ortab</w:t>
            </w:r>
            <w:r>
              <w:rPr>
                <w:rFonts w:asciiTheme="minorHAnsi" w:hAnsiTheme="minorHAnsi" w:cstheme="minorHAnsi"/>
                <w:color w:val="000000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960 GB, USB 3.1/3.2, Type A, r</w:t>
            </w:r>
            <w:r w:rsidR="00DD3A6B" w:rsidRPr="00FA16E5">
              <w:rPr>
                <w:rFonts w:asciiTheme="minorHAnsi" w:hAnsiTheme="minorHAnsi" w:cstheme="minorHAnsi"/>
                <w:color w:val="000000"/>
              </w:rPr>
              <w:t>ata de transfer R/W 1000 MB/s</w:t>
            </w:r>
            <w:r w:rsidR="00410873" w:rsidRPr="00FA16E5">
              <w:rPr>
                <w:rFonts w:asciiTheme="minorHAnsi" w:hAnsiTheme="minorHAnsi" w:cstheme="minorHAnsi"/>
                <w:color w:val="000000"/>
              </w:rPr>
              <w:t xml:space="preserve">; tip </w:t>
            </w:r>
            <w:r w:rsidR="0036639A" w:rsidRPr="00FA16E5">
              <w:rPr>
                <w:rFonts w:asciiTheme="minorHAnsi" w:hAnsiTheme="minorHAnsi" w:cstheme="minorHAnsi"/>
                <w:color w:val="000000"/>
              </w:rPr>
              <w:t xml:space="preserve">SSD extern ADATA SE760 metal, 1TB Type-C, up to 1000MB/s, multiplatform, cable Type-C-C, cable Type-C-A, </w:t>
            </w:r>
            <w:proofErr w:type="spellStart"/>
            <w:r w:rsidR="0036639A" w:rsidRPr="00FA16E5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36639A" w:rsidRPr="00FA16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6639A" w:rsidRPr="00FA16E5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1F375D34" w14:textId="638F144D" w:rsidR="000B23E1" w:rsidRPr="00FA16E5" w:rsidRDefault="000B23E1" w:rsidP="00D50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9FF445F" w14:textId="30E4CF86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40EEB7FE" w14:textId="2484BB46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925</w:t>
            </w:r>
          </w:p>
        </w:tc>
      </w:tr>
      <w:tr w:rsidR="0036639A" w:rsidRPr="00FA16E5" w14:paraId="1FDEDA12" w14:textId="77777777" w:rsidTr="00C0374F">
        <w:tc>
          <w:tcPr>
            <w:tcW w:w="0" w:type="auto"/>
            <w:shd w:val="clear" w:color="auto" w:fill="auto"/>
            <w:vAlign w:val="center"/>
          </w:tcPr>
          <w:p w14:paraId="45D95B95" w14:textId="0D63C7DE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5B8279" w14:textId="77777777" w:rsidR="00AD3AD3" w:rsidRDefault="00AD3AD3" w:rsidP="00DD3A6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Releu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multifuncțional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YESLY cu 2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canale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Bluetooth BLE 6A ALB</w:t>
            </w:r>
          </w:p>
          <w:p w14:paraId="3E9B31BB" w14:textId="1CDFD0D7" w:rsidR="00442DFD" w:rsidRPr="00FA16E5" w:rsidRDefault="00442DFD" w:rsidP="00DD3A6B">
            <w:pPr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FB22A" w14:textId="532B85F1" w:rsidR="00AD3AD3" w:rsidRPr="00FA16E5" w:rsidRDefault="0036639A" w:rsidP="00D3342B">
            <w:pPr>
              <w:rPr>
                <w:rFonts w:asciiTheme="minorHAnsi" w:hAnsiTheme="minorHAnsi" w:cstheme="minorHAnsi"/>
              </w:rPr>
            </w:pPr>
            <w:proofErr w:type="spellStart"/>
            <w:r w:rsidRPr="00FA16E5">
              <w:rPr>
                <w:rFonts w:asciiTheme="minorHAnsi" w:hAnsiTheme="minorHAnsi" w:cstheme="minorHAnsi"/>
              </w:rPr>
              <w:t>Releu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multifuncțional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YESLY cu 2 </w:t>
            </w:r>
            <w:proofErr w:type="spellStart"/>
            <w:r w:rsidRPr="00FA16E5">
              <w:rPr>
                <w:rFonts w:asciiTheme="minorHAnsi" w:hAnsiTheme="minorHAnsi" w:cstheme="minorHAnsi"/>
              </w:rPr>
              <w:t>canale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Bluetooth BLE 6A </w:t>
            </w:r>
            <w:proofErr w:type="spellStart"/>
            <w:r w:rsidRPr="00FA16E5">
              <w:rPr>
                <w:rFonts w:asciiTheme="minorHAnsi" w:hAnsiTheme="minorHAnsi" w:cstheme="minorHAnsi"/>
              </w:rPr>
              <w:t>sau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F2F04A" w14:textId="54FA0738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06F92A77" w14:textId="131123E1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320</w:t>
            </w:r>
          </w:p>
        </w:tc>
      </w:tr>
      <w:tr w:rsidR="0036639A" w:rsidRPr="00FA16E5" w14:paraId="54A02AA3" w14:textId="77777777" w:rsidTr="00C0374F">
        <w:tc>
          <w:tcPr>
            <w:tcW w:w="0" w:type="auto"/>
            <w:shd w:val="clear" w:color="auto" w:fill="auto"/>
            <w:vAlign w:val="center"/>
          </w:tcPr>
          <w:p w14:paraId="320C87C1" w14:textId="47F74107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C0C93D" w14:textId="12AECD24" w:rsidR="00AD3AD3" w:rsidRPr="00FA16E5" w:rsidRDefault="00AD3AD3" w:rsidP="00DD3A6B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Convertizor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frecventa</w:t>
            </w:r>
            <w:proofErr w:type="spellEnd"/>
            <w:r w:rsidR="00663903" w:rsidRPr="00FA16E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A16E5">
              <w:rPr>
                <w:rFonts w:asciiTheme="minorHAnsi" w:hAnsiTheme="minorHAnsi" w:cstheme="minorHAnsi"/>
                <w:color w:val="000000"/>
              </w:rPr>
              <w:t>2,2 kW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EC028" w14:textId="4E195DCD" w:rsidR="00AD3AD3" w:rsidRPr="00FA16E5" w:rsidRDefault="00FC131E" w:rsidP="00DD3A6B">
            <w:pPr>
              <w:rPr>
                <w:rFonts w:asciiTheme="minorHAns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Convertor</w:t>
            </w:r>
            <w:r w:rsidR="00852DEE" w:rsidRPr="00FA16E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="00852DEE" w:rsidRPr="00FA16E5">
              <w:rPr>
                <w:rFonts w:asciiTheme="minorHAnsi" w:hAnsiTheme="minorHAnsi" w:cstheme="minorHAnsi"/>
              </w:rPr>
              <w:t>Putere</w:t>
            </w:r>
            <w:proofErr w:type="spellEnd"/>
            <w:r w:rsidR="00852DEE" w:rsidRPr="00FA16E5">
              <w:rPr>
                <w:rFonts w:asciiTheme="minorHAnsi" w:hAnsiTheme="minorHAnsi" w:cstheme="minorHAnsi"/>
              </w:rPr>
              <w:t xml:space="preserve"> max.</w:t>
            </w:r>
            <w:r w:rsidRPr="00FA16E5">
              <w:rPr>
                <w:rFonts w:asciiTheme="minorHAnsi" w:hAnsiTheme="minorHAnsi" w:cstheme="minorHAnsi"/>
              </w:rPr>
              <w:t xml:space="preserve"> </w:t>
            </w:r>
            <w:r w:rsidR="00852DEE" w:rsidRPr="00FA16E5">
              <w:rPr>
                <w:rFonts w:asciiTheme="minorHAnsi" w:hAnsiTheme="minorHAnsi" w:cstheme="minorHAnsi"/>
              </w:rPr>
              <w:t xml:space="preserve">motor: 2,2kW; </w:t>
            </w:r>
            <w:proofErr w:type="spellStart"/>
            <w:r w:rsidR="00852DEE" w:rsidRPr="00FA16E5">
              <w:rPr>
                <w:rFonts w:asciiTheme="minorHAnsi" w:hAnsiTheme="minorHAnsi" w:cstheme="minorHAnsi"/>
              </w:rPr>
              <w:t>Ualim</w:t>
            </w:r>
            <w:proofErr w:type="spellEnd"/>
            <w:r w:rsidR="00852DEE" w:rsidRPr="00FA16E5">
              <w:rPr>
                <w:rFonts w:asciiTheme="minorHAnsi" w:hAnsiTheme="minorHAnsi" w:cstheme="minorHAnsi"/>
              </w:rPr>
              <w:t>: 200÷240VAC; 0÷</w:t>
            </w:r>
            <w:r w:rsidRPr="00FA16E5">
              <w:rPr>
                <w:rFonts w:asciiTheme="minorHAnsi" w:hAnsiTheme="minorHAnsi" w:cstheme="minorHAnsi"/>
              </w:rPr>
              <w:t xml:space="preserve">min </w:t>
            </w:r>
            <w:r w:rsidR="00852DEE" w:rsidRPr="00FA16E5">
              <w:rPr>
                <w:rFonts w:asciiTheme="minorHAnsi" w:hAnsiTheme="minorHAnsi" w:cstheme="minorHAnsi"/>
              </w:rPr>
              <w:t>400Hz</w:t>
            </w:r>
          </w:p>
          <w:p w14:paraId="338A39F2" w14:textId="2CB04246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max. motor 2.2kW</w:t>
            </w:r>
          </w:p>
          <w:p w14:paraId="4F1C3C9B" w14:textId="4B436DAB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invertor 3 x 230V AC</w:t>
            </w:r>
          </w:p>
          <w:p w14:paraId="0D3DB0BA" w14:textId="30B38DA0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Carcateristici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442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redare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viteză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rotaţie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semnal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0...10V, 4...20mA</w:t>
            </w:r>
          </w:p>
          <w:p w14:paraId="415BB9BE" w14:textId="1FA42E37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Mod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programare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tastatură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folie</w:t>
            </w:r>
            <w:proofErr w:type="spellEnd"/>
          </w:p>
          <w:p w14:paraId="2CD0459F" w14:textId="45259F83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Conexiune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electrică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terminale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şurub</w:t>
            </w:r>
            <w:proofErr w:type="spellEnd"/>
          </w:p>
          <w:p w14:paraId="52631C3E" w14:textId="4E656570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Funcţii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suplimentare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MODBUS RTU</w:t>
            </w:r>
          </w:p>
          <w:p w14:paraId="149E8DAF" w14:textId="0DABF2CD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DIN,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perete</w:t>
            </w:r>
            <w:proofErr w:type="spellEnd"/>
          </w:p>
          <w:p w14:paraId="6FA45F7E" w14:textId="64C048BC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Frecvenţă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0..</w:t>
            </w:r>
            <w:proofErr w:type="gramEnd"/>
            <w:r w:rsidR="00FC131E"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.400Hz</w:t>
            </w:r>
          </w:p>
          <w:p w14:paraId="12CC2EAD" w14:textId="4FD6DD34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intrări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6173" w:rsidRPr="00FA16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75B11FD" w14:textId="7AD2FD01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Numări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intrări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analogice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33B148EB" w14:textId="0F4A8D67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analogice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4D53CAD5" w14:textId="577FBDB4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nominal 18.7A</w:t>
            </w:r>
          </w:p>
          <w:p w14:paraId="6ADB25FC" w14:textId="4C262E50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exterioare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100x190x140mm</w:t>
            </w:r>
          </w:p>
          <w:p w14:paraId="360EB6F3" w14:textId="0C081023" w:rsidR="00852DEE" w:rsidRPr="00FA16E5" w:rsidRDefault="00852DEE" w:rsidP="00F0228C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200...240V AC</w:t>
            </w:r>
          </w:p>
          <w:p w14:paraId="510DFB92" w14:textId="77777777" w:rsidR="003B3695" w:rsidRDefault="00852DEE" w:rsidP="00663903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Caracteristici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controlere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filtru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EMC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integrat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tranzistor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frânare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integrat</w:t>
            </w:r>
            <w:proofErr w:type="spellEnd"/>
          </w:p>
          <w:p w14:paraId="6FF4DFA1" w14:textId="17F5F03C" w:rsidR="000B23E1" w:rsidRPr="00FA16E5" w:rsidRDefault="000B23E1" w:rsidP="000B23E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3425B7" w14:textId="16F3CA62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0B97ABA2" w14:textId="139A321A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3400</w:t>
            </w:r>
          </w:p>
        </w:tc>
      </w:tr>
      <w:tr w:rsidR="0036639A" w:rsidRPr="00FA16E5" w14:paraId="7E46D914" w14:textId="77777777" w:rsidTr="00C0374F">
        <w:tc>
          <w:tcPr>
            <w:tcW w:w="0" w:type="auto"/>
            <w:shd w:val="clear" w:color="auto" w:fill="auto"/>
            <w:vAlign w:val="center"/>
          </w:tcPr>
          <w:p w14:paraId="07BE52FB" w14:textId="738677EA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82206E" w14:textId="0119C7F2" w:rsidR="00AD3AD3" w:rsidRPr="00FA16E5" w:rsidRDefault="00AD3AD3" w:rsidP="00DD3A6B">
            <w:pPr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Adaptor Plug &amp; Play de la USB 3.0 la VGA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HDMI 1080P,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2ED1C" w14:textId="35C6BAB0" w:rsidR="00AD3AD3" w:rsidRPr="00FA16E5" w:rsidRDefault="0036639A" w:rsidP="00DD3A6B">
            <w:pPr>
              <w:rPr>
                <w:rFonts w:asciiTheme="minorHAnsi" w:hAnsiTheme="minorHAnsi" w:cstheme="minorHAnsi"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Adaptor Plug &amp; Play de la USB 3.0 la VGA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HDMI 1080P,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pentru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PC</w:t>
            </w:r>
          </w:p>
        </w:tc>
        <w:tc>
          <w:tcPr>
            <w:tcW w:w="0" w:type="auto"/>
            <w:shd w:val="clear" w:color="auto" w:fill="auto"/>
          </w:tcPr>
          <w:p w14:paraId="68EF1A25" w14:textId="21A7DFAE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37CAE884" w14:textId="1D80CE3D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450</w:t>
            </w:r>
          </w:p>
        </w:tc>
      </w:tr>
      <w:tr w:rsidR="0036639A" w:rsidRPr="00FA16E5" w14:paraId="69DD0B45" w14:textId="77777777" w:rsidTr="00C0374F">
        <w:tc>
          <w:tcPr>
            <w:tcW w:w="0" w:type="auto"/>
            <w:shd w:val="clear" w:color="auto" w:fill="auto"/>
            <w:vAlign w:val="center"/>
          </w:tcPr>
          <w:p w14:paraId="4F721E3C" w14:textId="08B34C10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FEC0C8" w14:textId="6627ED8E" w:rsidR="00AD3AD3" w:rsidRPr="00FA16E5" w:rsidRDefault="000D3CAF" w:rsidP="00DD3A6B">
            <w:pPr>
              <w:rPr>
                <w:rFonts w:asciiTheme="minorHAnsi" w:eastAsia="Calibr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Cablu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HDMI 1.4,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tata-tata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f</w:t>
            </w:r>
            <w:r w:rsidR="00AD3AD3" w:rsidRPr="00FA16E5">
              <w:rPr>
                <w:rFonts w:asciiTheme="minorHAnsi" w:hAnsiTheme="minorHAnsi" w:cstheme="minorHAnsi"/>
                <w:color w:val="000000"/>
              </w:rPr>
              <w:t xml:space="preserve">ull HD, 15 </w:t>
            </w:r>
            <w:proofErr w:type="spellStart"/>
            <w:r w:rsidR="00AD3AD3" w:rsidRPr="00FA16E5">
              <w:rPr>
                <w:rFonts w:asciiTheme="minorHAnsi" w:hAnsiTheme="minorHAnsi" w:cstheme="minorHAnsi"/>
                <w:color w:val="000000"/>
              </w:rPr>
              <w:t>metri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336A275" w14:textId="171E8778" w:rsidR="00AD3AD3" w:rsidRPr="00FA16E5" w:rsidRDefault="000D3CAF" w:rsidP="00DD3A6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Cablu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HDMI 1.4,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tata-tata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f</w:t>
            </w:r>
            <w:r w:rsidR="0036639A" w:rsidRPr="00FA16E5">
              <w:rPr>
                <w:rFonts w:asciiTheme="minorHAnsi" w:hAnsiTheme="minorHAnsi" w:cstheme="minorHAnsi"/>
                <w:color w:val="000000"/>
              </w:rPr>
              <w:t xml:space="preserve">ull HD, 15 </w:t>
            </w:r>
            <w:proofErr w:type="spellStart"/>
            <w:r w:rsidR="0036639A" w:rsidRPr="00FA16E5">
              <w:rPr>
                <w:rFonts w:asciiTheme="minorHAnsi" w:hAnsiTheme="minorHAnsi" w:cstheme="minorHAnsi"/>
                <w:color w:val="000000"/>
              </w:rPr>
              <w:t>metri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032843" w14:textId="403CD407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5E2C704C" w14:textId="7174B5E0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100</w:t>
            </w:r>
          </w:p>
        </w:tc>
      </w:tr>
      <w:tr w:rsidR="0036639A" w:rsidRPr="00FA16E5" w14:paraId="1A726F0F" w14:textId="77777777" w:rsidTr="00C0374F">
        <w:tc>
          <w:tcPr>
            <w:tcW w:w="0" w:type="auto"/>
            <w:shd w:val="clear" w:color="auto" w:fill="auto"/>
            <w:vAlign w:val="center"/>
          </w:tcPr>
          <w:p w14:paraId="5D2B0618" w14:textId="6179C59F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95ABA5" w14:textId="1C5C2329" w:rsidR="00AD3AD3" w:rsidRPr="00FA16E5" w:rsidRDefault="00AD3AD3" w:rsidP="00DD3A6B">
            <w:pPr>
              <w:rPr>
                <w:rFonts w:asciiTheme="minorHAnsi" w:eastAsia="Calibri" w:hAnsiTheme="minorHAnsi" w:cstheme="minorHAnsi"/>
                <w:i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Convertor DC – DC cu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intrare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5 V,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ieșire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1 +12 V,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ieșire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2 -12 V, </w:t>
            </w:r>
            <w:proofErr w:type="spellStart"/>
            <w:r w:rsidRPr="00FA16E5">
              <w:rPr>
                <w:rFonts w:asciiTheme="minorHAnsi" w:hAnsiTheme="minorHAnsi" w:cstheme="minorHAnsi"/>
                <w:color w:val="000000"/>
              </w:rPr>
              <w:t>putere</w:t>
            </w:r>
            <w:proofErr w:type="spellEnd"/>
            <w:r w:rsidRPr="00FA16E5">
              <w:rPr>
                <w:rFonts w:asciiTheme="minorHAnsi" w:hAnsiTheme="minorHAnsi" w:cstheme="minorHAnsi"/>
                <w:color w:val="000000"/>
              </w:rPr>
              <w:t xml:space="preserve"> 1 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DCAD5" w14:textId="77777777" w:rsidR="00AD3AD3" w:rsidRPr="00FA16E5" w:rsidRDefault="0036639A" w:rsidP="00DD3A6B">
            <w:pPr>
              <w:rPr>
                <w:rFonts w:asciiTheme="minorHAns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 xml:space="preserve">Convertor: DC/DC; 1W; </w:t>
            </w:r>
            <w:proofErr w:type="spellStart"/>
            <w:r w:rsidRPr="00FA16E5">
              <w:rPr>
                <w:rFonts w:asciiTheme="minorHAnsi" w:hAnsiTheme="minorHAnsi" w:cstheme="minorHAnsi"/>
              </w:rPr>
              <w:t>Uintr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: 5V; </w:t>
            </w:r>
            <w:proofErr w:type="spellStart"/>
            <w:r w:rsidRPr="00FA16E5">
              <w:rPr>
                <w:rFonts w:asciiTheme="minorHAnsi" w:hAnsiTheme="minorHAnsi" w:cstheme="minorHAnsi"/>
              </w:rPr>
              <w:t>Uieş</w:t>
            </w:r>
            <w:proofErr w:type="spellEnd"/>
            <w:r w:rsidRPr="00FA16E5">
              <w:rPr>
                <w:rFonts w:asciiTheme="minorHAnsi" w:hAnsiTheme="minorHAnsi" w:cstheme="minorHAnsi"/>
              </w:rPr>
              <w:t>: 12VDC; Uieş2: -12VDC; SIP</w:t>
            </w:r>
          </w:p>
          <w:p w14:paraId="2F0851EC" w14:textId="46CAC646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Tip convertor DC/DC</w:t>
            </w:r>
          </w:p>
          <w:p w14:paraId="243F4BEA" w14:textId="22DA5B3F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1W</w:t>
            </w:r>
          </w:p>
          <w:p w14:paraId="37C4FC2B" w14:textId="04112120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5V</w:t>
            </w:r>
          </w:p>
          <w:p w14:paraId="083DEF75" w14:textId="5BEE7653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12V DC</w:t>
            </w:r>
          </w:p>
          <w:p w14:paraId="781161AD" w14:textId="7594177F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2 -12V DC</w:t>
            </w:r>
          </w:p>
          <w:p w14:paraId="374FD5BB" w14:textId="03787AD7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42mA</w:t>
            </w:r>
          </w:p>
          <w:p w14:paraId="5229A7D1" w14:textId="1AD92DBB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2 42mA</w:t>
            </w:r>
          </w:p>
          <w:p w14:paraId="67516F72" w14:textId="03391EA9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Carcasă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SIP</w:t>
            </w:r>
          </w:p>
          <w:p w14:paraId="62339A15" w14:textId="4D8DC691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Frecvenţă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comutare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80kHz</w:t>
            </w:r>
          </w:p>
          <w:p w14:paraId="6D81E646" w14:textId="00221FB0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izolaţie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1000V DC</w:t>
            </w:r>
          </w:p>
          <w:p w14:paraId="69E7A487" w14:textId="2EA63686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Montare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THT</w:t>
            </w:r>
          </w:p>
          <w:p w14:paraId="6B5D1B60" w14:textId="44E8858E" w:rsidR="0036639A" w:rsidRPr="00FA16E5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Serie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IA</w:t>
            </w:r>
          </w:p>
          <w:p w14:paraId="15EC40E8" w14:textId="77777777" w:rsidR="0036639A" w:rsidRDefault="0036639A" w:rsidP="0036639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ieşiri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46E6CC7B" w14:textId="15AC8162" w:rsidR="000B23E1" w:rsidRPr="00FA16E5" w:rsidRDefault="000B23E1" w:rsidP="000B23E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3F67F9" w14:textId="789EE4C2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0" w:type="auto"/>
          </w:tcPr>
          <w:p w14:paraId="5E847467" w14:textId="257249AA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198</w:t>
            </w:r>
          </w:p>
        </w:tc>
      </w:tr>
      <w:tr w:rsidR="0036639A" w:rsidRPr="00FA16E5" w14:paraId="0DD4423E" w14:textId="77777777" w:rsidTr="00C0374F">
        <w:tc>
          <w:tcPr>
            <w:tcW w:w="0" w:type="auto"/>
            <w:shd w:val="clear" w:color="auto" w:fill="auto"/>
            <w:vAlign w:val="center"/>
          </w:tcPr>
          <w:p w14:paraId="63BF2577" w14:textId="179F4D5D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0D2E75" w14:textId="15BDAFD1" w:rsidR="00AD3AD3" w:rsidRPr="00FA16E5" w:rsidRDefault="00AD3AD3" w:rsidP="00DD3A6B">
            <w:pPr>
              <w:rPr>
                <w:rFonts w:asciiTheme="minorHAnsi" w:eastAsia="Calibri" w:hAnsiTheme="minorHAnsi" w:cstheme="minorHAnsi"/>
                <w:i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>Driver Motor pas cu pas - TB6600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EAB7C" w14:textId="736B986B" w:rsidR="00852DEE" w:rsidRPr="00FA16E5" w:rsidRDefault="00852DEE" w:rsidP="00852DEE">
            <w:pPr>
              <w:rPr>
                <w:rFonts w:asciiTheme="minorHAnsi" w:hAnsiTheme="minorHAnsi" w:cstheme="minorHAnsi"/>
                <w:color w:val="000000"/>
              </w:rPr>
            </w:pPr>
            <w:r w:rsidRPr="00FA16E5">
              <w:rPr>
                <w:rFonts w:asciiTheme="minorHAnsi" w:hAnsiTheme="minorHAnsi" w:cstheme="minorHAnsi"/>
                <w:color w:val="000000"/>
              </w:rPr>
              <w:t xml:space="preserve">Driver Motor </w:t>
            </w:r>
            <w:proofErr w:type="gramStart"/>
            <w:r w:rsidRPr="00FA16E5">
              <w:rPr>
                <w:rFonts w:asciiTheme="minorHAnsi" w:hAnsiTheme="minorHAnsi" w:cstheme="minorHAnsi"/>
                <w:color w:val="000000"/>
              </w:rPr>
              <w:t>pas</w:t>
            </w:r>
            <w:proofErr w:type="gramEnd"/>
            <w:r w:rsidRPr="00FA16E5">
              <w:rPr>
                <w:rFonts w:asciiTheme="minorHAnsi" w:hAnsiTheme="minorHAnsi" w:cstheme="minorHAnsi"/>
                <w:color w:val="000000"/>
              </w:rPr>
              <w:t xml:space="preserve"> cu pas - TB6600</w:t>
            </w:r>
            <w:r w:rsidR="000B23E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B23E1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0B23E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B23E1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34100C97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Suporta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tipuri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control</w:t>
            </w:r>
          </w:p>
          <w:p w14:paraId="66BFCF33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Suporta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tipuri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micro-stepping</w:t>
            </w:r>
          </w:p>
          <w:p w14:paraId="677CC944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Interfata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izolata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optocuplor</w:t>
            </w:r>
            <w:proofErr w:type="spellEnd"/>
          </w:p>
          <w:p w14:paraId="39422B91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Radiator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dimensiune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mare</w:t>
            </w:r>
          </w:p>
          <w:p w14:paraId="3A8E28CD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Protectie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interferente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inalta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frecventa</w:t>
            </w:r>
            <w:proofErr w:type="spellEnd"/>
          </w:p>
          <w:p w14:paraId="7AC0131E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Protectie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inversarea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polaritatii</w:t>
            </w:r>
            <w:proofErr w:type="spellEnd"/>
          </w:p>
          <w:p w14:paraId="35AA4D27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Protectie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supraincalzire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supracurent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scurtcircuit</w:t>
            </w:r>
            <w:proofErr w:type="spellEnd"/>
          </w:p>
          <w:p w14:paraId="73FC0A5D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0 ~ 5A</w:t>
            </w:r>
          </w:p>
          <w:p w14:paraId="27269A75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0.5-4.0A</w:t>
            </w:r>
          </w:p>
          <w:p w14:paraId="0F0039F9" w14:textId="77777777" w:rsidR="00852DEE" w:rsidRPr="00FA16E5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Putere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(MAX): 160W</w:t>
            </w:r>
          </w:p>
          <w:p w14:paraId="2AB0C3BB" w14:textId="77777777" w:rsidR="00AD3AD3" w:rsidRDefault="00852DEE" w:rsidP="00852DE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Micro-step: 1, 2 / A, 2 / B, 4, 8, 16, 32</w:t>
            </w:r>
          </w:p>
          <w:p w14:paraId="0FBC0B62" w14:textId="696D8C6B" w:rsidR="000B23E1" w:rsidRPr="00FA16E5" w:rsidRDefault="000B23E1" w:rsidP="000B23E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0D7004" w14:textId="02BAECFA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6A8F12E1" w14:textId="2C80B8D4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140</w:t>
            </w:r>
          </w:p>
        </w:tc>
      </w:tr>
      <w:tr w:rsidR="0036639A" w:rsidRPr="00FA16E5" w14:paraId="2242AE3C" w14:textId="77777777" w:rsidTr="00C0374F">
        <w:tc>
          <w:tcPr>
            <w:tcW w:w="0" w:type="auto"/>
            <w:shd w:val="clear" w:color="auto" w:fill="auto"/>
            <w:vAlign w:val="center"/>
          </w:tcPr>
          <w:p w14:paraId="1068126D" w14:textId="5567B224" w:rsidR="00AD3AD3" w:rsidRPr="00FA16E5" w:rsidRDefault="00AD3AD3" w:rsidP="00DD3A6B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97A702" w14:textId="290EA930" w:rsidR="00AD3AD3" w:rsidRPr="00FA16E5" w:rsidRDefault="00AD3AD3" w:rsidP="00DD3A6B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FA16E5">
              <w:rPr>
                <w:rFonts w:asciiTheme="minorHAnsi" w:hAnsiTheme="minorHAnsi" w:cstheme="minorHAnsi"/>
              </w:rPr>
              <w:t>Antene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omnidirectionale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WiFi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2.4 GHz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32426" w14:textId="5C2C3494" w:rsidR="00852DEE" w:rsidRPr="00FA16E5" w:rsidRDefault="00852DEE" w:rsidP="00852DEE">
            <w:pPr>
              <w:rPr>
                <w:rFonts w:asciiTheme="minorHAnsi" w:hAnsiTheme="minorHAnsi" w:cstheme="minorHAnsi"/>
              </w:rPr>
            </w:pPr>
            <w:proofErr w:type="spellStart"/>
            <w:r w:rsidRPr="00FA16E5">
              <w:rPr>
                <w:rFonts w:asciiTheme="minorHAnsi" w:hAnsiTheme="minorHAnsi" w:cstheme="minorHAnsi"/>
              </w:rPr>
              <w:t>Antene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omnidirectionale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WiFi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2.4 GHz</w:t>
            </w:r>
          </w:p>
          <w:p w14:paraId="08CB866A" w14:textId="3AA8E4C7" w:rsidR="00852DEE" w:rsidRPr="00FA16E5" w:rsidRDefault="00852DEE" w:rsidP="00852DEE">
            <w:pPr>
              <w:rPr>
                <w:rFonts w:asciiTheme="minorHAnsi" w:hAnsiTheme="minorHAnsi" w:cstheme="minorHAnsi"/>
              </w:rPr>
            </w:pPr>
            <w:proofErr w:type="spellStart"/>
            <w:r w:rsidRPr="00FA16E5">
              <w:rPr>
                <w:rFonts w:asciiTheme="minorHAnsi" w:hAnsiTheme="minorHAnsi" w:cstheme="minorHAnsi"/>
              </w:rPr>
              <w:t>Antenă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omnidirecţională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FA16E5">
              <w:rPr>
                <w:rFonts w:asciiTheme="minorHAnsi" w:hAnsiTheme="minorHAnsi" w:cstheme="minorHAnsi"/>
              </w:rPr>
              <w:t>polarizare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</w:rPr>
              <w:t>duală</w:t>
            </w:r>
            <w:proofErr w:type="spellEnd"/>
            <w:r w:rsidRPr="00FA16E5">
              <w:rPr>
                <w:rFonts w:asciiTheme="minorHAnsi" w:hAnsiTheme="minorHAnsi" w:cstheme="minorHAnsi"/>
              </w:rPr>
              <w:t xml:space="preserve">, </w:t>
            </w:r>
          </w:p>
          <w:p w14:paraId="1C399F03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Cabluri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RF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rezistente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condiţii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meteo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nefavorabile</w:t>
            </w:r>
            <w:proofErr w:type="spellEnd"/>
          </w:p>
          <w:p w14:paraId="4C2801B3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Banda de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frecvenţă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2.35 ... 2.55 GHz</w:t>
            </w:r>
          </w:p>
          <w:p w14:paraId="35D61183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Câştig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: 10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dBi</w:t>
            </w:r>
            <w:proofErr w:type="spellEnd"/>
          </w:p>
          <w:p w14:paraId="706A8E20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Polarizare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Dual Linear</w:t>
            </w:r>
          </w:p>
          <w:p w14:paraId="42DB6307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Izolare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Cross-pol: 25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min</w:t>
            </w:r>
          </w:p>
          <w:p w14:paraId="7572D1B1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VSWR maxim: 1.7:1</w:t>
            </w:r>
          </w:p>
          <w:p w14:paraId="50E35E73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Elevation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Beamwidth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: 12°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Downtilt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4°</w:t>
            </w:r>
          </w:p>
          <w:p w14:paraId="3DAB3207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Dimensiuni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217 x 123 x 1011 mm</w:t>
            </w:r>
          </w:p>
          <w:p w14:paraId="6BAAFE9F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Greutate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2.1 kg</w:t>
            </w:r>
          </w:p>
          <w:p w14:paraId="19F70FED" w14:textId="77777777" w:rsidR="00852DEE" w:rsidRPr="00FA16E5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Rezistenţa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vânt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201 km/h</w:t>
            </w:r>
          </w:p>
          <w:p w14:paraId="47DF5AE4" w14:textId="77777777" w:rsidR="00AD3AD3" w:rsidRDefault="00852DEE" w:rsidP="00852DEE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Încărcarea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vânt</w:t>
            </w:r>
            <w:proofErr w:type="spellEnd"/>
            <w:r w:rsidRPr="00FA16E5">
              <w:rPr>
                <w:rFonts w:asciiTheme="minorHAnsi" w:hAnsiTheme="minorHAnsi" w:cstheme="minorHAnsi"/>
                <w:sz w:val="20"/>
                <w:szCs w:val="20"/>
              </w:rPr>
              <w:t>: 12.7 kg la 161 km/h</w:t>
            </w:r>
          </w:p>
          <w:p w14:paraId="6BEEAF2C" w14:textId="32BE4164" w:rsidR="00A675AF" w:rsidRPr="00FA16E5" w:rsidRDefault="00A675AF" w:rsidP="00A675A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C314B5" w14:textId="5821E818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5CFE48FB" w14:textId="613F6E16" w:rsidR="00AD3AD3" w:rsidRPr="00FA16E5" w:rsidRDefault="00AD3AD3" w:rsidP="00DD3A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A16E5">
              <w:rPr>
                <w:rFonts w:asciiTheme="minorHAnsi" w:hAnsiTheme="minorHAnsi" w:cstheme="minorHAnsi"/>
              </w:rPr>
              <w:t>1340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5B82E4C3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D3342B">
        <w:rPr>
          <w:rFonts w:ascii="Calibri" w:hAnsi="Calibri" w:cs="Calibri"/>
          <w:b/>
          <w:sz w:val="22"/>
          <w:szCs w:val="22"/>
          <w:lang w:val="ro-RO"/>
        </w:rPr>
        <w:t>8841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71505CDC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C56AEB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C56AEB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C56AEB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C56AEB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20569057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C56AEB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CD03DD" w:rsidRPr="00C56AEB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EE444C" w:rsidRPr="00C56AEB">
        <w:rPr>
          <w:rFonts w:ascii="Calibri" w:hAnsi="Calibri" w:cs="Calibri"/>
          <w:sz w:val="22"/>
          <w:szCs w:val="22"/>
          <w:lang w:val="ro-RO"/>
        </w:rPr>
        <w:t>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lastRenderedPageBreak/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24417553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50E8A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50E8A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5ADED1E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C6E4528" w14:textId="77777777" w:rsidR="00F94B51" w:rsidRDefault="00F94B51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3D5FDE48" w14:textId="777777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1DF4653" w14:textId="5DAD5077" w:rsidR="002F3F0B" w:rsidRDefault="002F3F0B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77777777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8975" w14:textId="77777777" w:rsidR="009C38EE" w:rsidRDefault="009C38EE">
      <w:r>
        <w:separator/>
      </w:r>
    </w:p>
  </w:endnote>
  <w:endnote w:type="continuationSeparator" w:id="0">
    <w:p w14:paraId="0AF29878" w14:textId="77777777" w:rsidR="009C38EE" w:rsidRDefault="009C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4B8C98AC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7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663903" w:rsidRDefault="00663903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678C1110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7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663903" w:rsidRDefault="00663903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1B79456A" w:rsidR="00663903" w:rsidRPr="0068701F" w:rsidRDefault="00663903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6B17D7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6B17D7">
      <w:rPr>
        <w:rFonts w:ascii="Calibri" w:hAnsi="Calibri" w:cs="Calibri"/>
        <w:bCs/>
        <w:noProof/>
      </w:rPr>
      <w:t>4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63903" w:rsidRPr="0055137F" w:rsidRDefault="00663903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C93F" w14:textId="77777777" w:rsidR="009C38EE" w:rsidRDefault="009C38EE">
      <w:r>
        <w:separator/>
      </w:r>
    </w:p>
  </w:footnote>
  <w:footnote w:type="continuationSeparator" w:id="0">
    <w:p w14:paraId="0B089911" w14:textId="77777777" w:rsidR="009C38EE" w:rsidRDefault="009C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90FD9"/>
    <w:multiLevelType w:val="hybridMultilevel"/>
    <w:tmpl w:val="4B16163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A9A"/>
    <w:multiLevelType w:val="hybridMultilevel"/>
    <w:tmpl w:val="1528DD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85A0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91424"/>
    <w:multiLevelType w:val="hybridMultilevel"/>
    <w:tmpl w:val="BD76D2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6188F"/>
    <w:multiLevelType w:val="hybridMultilevel"/>
    <w:tmpl w:val="AC4ED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F4D8A"/>
    <w:multiLevelType w:val="hybridMultilevel"/>
    <w:tmpl w:val="C9F8AE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541151"/>
    <w:multiLevelType w:val="hybridMultilevel"/>
    <w:tmpl w:val="15280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5C2B4B"/>
    <w:multiLevelType w:val="hybridMultilevel"/>
    <w:tmpl w:val="0A06EB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7"/>
  </w:num>
  <w:num w:numId="5">
    <w:abstractNumId w:val="9"/>
  </w:num>
  <w:num w:numId="6">
    <w:abstractNumId w:val="2"/>
  </w:num>
  <w:num w:numId="7">
    <w:abstractNumId w:val="36"/>
  </w:num>
  <w:num w:numId="8">
    <w:abstractNumId w:val="17"/>
  </w:num>
  <w:num w:numId="9">
    <w:abstractNumId w:val="22"/>
  </w:num>
  <w:num w:numId="10">
    <w:abstractNumId w:val="21"/>
  </w:num>
  <w:num w:numId="11">
    <w:abstractNumId w:val="12"/>
  </w:num>
  <w:num w:numId="12">
    <w:abstractNumId w:val="33"/>
  </w:num>
  <w:num w:numId="13">
    <w:abstractNumId w:val="26"/>
  </w:num>
  <w:num w:numId="14">
    <w:abstractNumId w:val="43"/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10"/>
  </w:num>
  <w:num w:numId="19">
    <w:abstractNumId w:val="47"/>
  </w:num>
  <w:num w:numId="20">
    <w:abstractNumId w:val="44"/>
  </w:num>
  <w:num w:numId="21">
    <w:abstractNumId w:val="46"/>
  </w:num>
  <w:num w:numId="22">
    <w:abstractNumId w:val="45"/>
  </w:num>
  <w:num w:numId="23">
    <w:abstractNumId w:val="31"/>
  </w:num>
  <w:num w:numId="24">
    <w:abstractNumId w:val="24"/>
  </w:num>
  <w:num w:numId="25">
    <w:abstractNumId w:val="29"/>
  </w:num>
  <w:num w:numId="26">
    <w:abstractNumId w:val="19"/>
  </w:num>
  <w:num w:numId="27">
    <w:abstractNumId w:val="34"/>
  </w:num>
  <w:num w:numId="28">
    <w:abstractNumId w:val="13"/>
  </w:num>
  <w:num w:numId="29">
    <w:abstractNumId w:val="25"/>
  </w:num>
  <w:num w:numId="30">
    <w:abstractNumId w:val="20"/>
  </w:num>
  <w:num w:numId="31">
    <w:abstractNumId w:val="39"/>
  </w:num>
  <w:num w:numId="32">
    <w:abstractNumId w:val="16"/>
  </w:num>
  <w:num w:numId="33">
    <w:abstractNumId w:val="27"/>
  </w:num>
  <w:num w:numId="34">
    <w:abstractNumId w:val="30"/>
  </w:num>
  <w:num w:numId="35">
    <w:abstractNumId w:val="32"/>
  </w:num>
  <w:num w:numId="36">
    <w:abstractNumId w:val="51"/>
  </w:num>
  <w:num w:numId="37">
    <w:abstractNumId w:val="37"/>
  </w:num>
  <w:num w:numId="38">
    <w:abstractNumId w:val="48"/>
  </w:num>
  <w:num w:numId="39">
    <w:abstractNumId w:val="18"/>
  </w:num>
  <w:num w:numId="40">
    <w:abstractNumId w:val="23"/>
  </w:num>
  <w:num w:numId="41">
    <w:abstractNumId w:val="8"/>
  </w:num>
  <w:num w:numId="42">
    <w:abstractNumId w:val="52"/>
  </w:num>
  <w:num w:numId="43">
    <w:abstractNumId w:val="41"/>
  </w:num>
  <w:num w:numId="44">
    <w:abstractNumId w:val="3"/>
  </w:num>
  <w:num w:numId="45">
    <w:abstractNumId w:val="14"/>
  </w:num>
  <w:num w:numId="46">
    <w:abstractNumId w:val="11"/>
  </w:num>
  <w:num w:numId="47">
    <w:abstractNumId w:val="15"/>
  </w:num>
  <w:num w:numId="48">
    <w:abstractNumId w:val="35"/>
  </w:num>
  <w:num w:numId="49">
    <w:abstractNumId w:val="50"/>
  </w:num>
  <w:num w:numId="5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283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3E1"/>
    <w:rsid w:val="000B28B3"/>
    <w:rsid w:val="000B2B64"/>
    <w:rsid w:val="000B3294"/>
    <w:rsid w:val="000B389A"/>
    <w:rsid w:val="000B4074"/>
    <w:rsid w:val="000B451A"/>
    <w:rsid w:val="000B4826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CAF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E7CF0"/>
    <w:rsid w:val="001F0152"/>
    <w:rsid w:val="001F0611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8B4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39A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3E04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695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2DFD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B55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37BB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4C98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903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7D7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051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DEE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0E8A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9C5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3FF9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5AF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4F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AEB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42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0E83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052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982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16E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E8B5-A5A4-4290-A2A4-56159962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1041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7010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42</cp:revision>
  <cp:lastPrinted>2019-07-02T10:10:00Z</cp:lastPrinted>
  <dcterms:created xsi:type="dcterms:W3CDTF">2021-10-06T05:18:00Z</dcterms:created>
  <dcterms:modified xsi:type="dcterms:W3CDTF">2021-10-07T11:52:00Z</dcterms:modified>
</cp:coreProperties>
</file>