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A523" w14:textId="376EC7C8" w:rsidR="00AB5E31" w:rsidRPr="00430FAC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5235095" wp14:editId="00437867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6D71CB3" wp14:editId="71669A9D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2BD8176B" w14:textId="77777777" w:rsidR="00AB5E31" w:rsidRPr="0099779E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1C072656" w14:textId="77777777" w:rsidR="00AB5E31" w:rsidRPr="00EA20BA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59566923" w14:textId="77777777" w:rsidR="00AB5E31" w:rsidRPr="0006686D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30C50E2" w14:textId="77777777" w:rsidR="00AB5E31" w:rsidRPr="002A5E1B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A87E0E4" w14:textId="77777777" w:rsidR="00AB5E31" w:rsidRDefault="00AB5E31" w:rsidP="00AB5E31">
      <w:pPr>
        <w:pStyle w:val="Header"/>
      </w:pPr>
    </w:p>
    <w:p w14:paraId="79CB6F27" w14:textId="587961BE" w:rsidR="00AB5E31" w:rsidRDefault="00AB5E31" w:rsidP="00AB5E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DE30" wp14:editId="5444E6BE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AFF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4480DDD8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14F0B181" w:rsidR="00070A0D" w:rsidRPr="008A0D85" w:rsidRDefault="003017C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="000565BE" w:rsidRPr="000565BE">
        <w:rPr>
          <w:rFonts w:ascii="Calibri" w:hAnsi="Calibri" w:cs="Calibri"/>
          <w:sz w:val="22"/>
          <w:szCs w:val="22"/>
          <w:lang w:val="ro-RO"/>
        </w:rPr>
        <w:t>7119</w:t>
      </w:r>
      <w:r w:rsidR="00B36D9C" w:rsidRPr="000565BE">
        <w:rPr>
          <w:rFonts w:ascii="Calibri" w:hAnsi="Calibri" w:cs="Calibri"/>
          <w:sz w:val="22"/>
          <w:szCs w:val="22"/>
          <w:lang w:val="ro-RO"/>
        </w:rPr>
        <w:t>/</w:t>
      </w:r>
      <w:r w:rsidR="00340FBC" w:rsidRPr="008A0D85">
        <w:rPr>
          <w:rFonts w:ascii="Calibri" w:hAnsi="Calibri" w:cs="Calibri"/>
          <w:sz w:val="22"/>
          <w:szCs w:val="22"/>
          <w:lang w:val="ro-RO"/>
        </w:rPr>
        <w:t>19</w:t>
      </w:r>
      <w:r w:rsidR="00A83E8F" w:rsidRPr="008A0D85">
        <w:rPr>
          <w:rFonts w:ascii="Calibri" w:hAnsi="Calibri" w:cs="Calibri"/>
          <w:sz w:val="22"/>
          <w:szCs w:val="22"/>
          <w:lang w:val="ro-RO"/>
        </w:rPr>
        <w:t>.0</w:t>
      </w:r>
      <w:r w:rsidR="001553E8" w:rsidRPr="008A0D85">
        <w:rPr>
          <w:rFonts w:ascii="Calibri" w:hAnsi="Calibri" w:cs="Calibri"/>
          <w:sz w:val="22"/>
          <w:szCs w:val="22"/>
          <w:lang w:val="ro-RO"/>
        </w:rPr>
        <w:t>8</w:t>
      </w:r>
      <w:r w:rsidR="00A83E8F" w:rsidRPr="008A0D85">
        <w:rPr>
          <w:rFonts w:ascii="Calibri" w:hAnsi="Calibri" w:cs="Calibri"/>
          <w:sz w:val="22"/>
          <w:szCs w:val="22"/>
          <w:lang w:val="ro-RO"/>
        </w:rPr>
        <w:t>.2022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  <w:bookmarkStart w:id="0" w:name="_GoBack"/>
      <w:bookmarkEnd w:id="0"/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0D23800E" w:rsidR="00631651" w:rsidRPr="0013545A" w:rsidRDefault="00F7750F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Materiale generale si de asamblare</w:t>
      </w:r>
      <w:r w:rsidR="00F83E6B">
        <w:rPr>
          <w:rFonts w:ascii="Calibri" w:eastAsia="MS Mincho" w:hAnsi="Calibri" w:cs="Calibri"/>
          <w:b/>
          <w:sz w:val="22"/>
          <w:szCs w:val="22"/>
          <w:lang w:val="ro-RO" w:eastAsia="ja-JP"/>
        </w:rPr>
        <w:t>_2</w:t>
      </w:r>
    </w:p>
    <w:p w14:paraId="69B1FCBF" w14:textId="7410BEE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44400000-4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Diverse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produse fabricate si articole conexe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1EA4CA7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A4372E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A4372E">
        <w:rPr>
          <w:rFonts w:ascii="Calibri" w:hAnsi="Calibri" w:cs="Calibri"/>
          <w:sz w:val="22"/>
          <w:szCs w:val="22"/>
        </w:rPr>
        <w:t>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5E6E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437"/>
        <w:gridCol w:w="3083"/>
        <w:gridCol w:w="985"/>
        <w:gridCol w:w="2433"/>
      </w:tblGrid>
      <w:tr w:rsidR="00B540AA" w:rsidRPr="004A0192" w14:paraId="220E0A9A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r w:rsidRPr="004A0192">
              <w:rPr>
                <w:rFonts w:eastAsia="Calibri" w:cstheme="minorHAnsi"/>
                <w:b/>
              </w:rPr>
              <w:t xml:space="preserve">Nr. </w:t>
            </w:r>
            <w:proofErr w:type="spellStart"/>
            <w:r w:rsidRPr="004A0192">
              <w:rPr>
                <w:rFonts w:eastAsia="Calibri" w:cstheme="minorHAnsi"/>
                <w:b/>
              </w:rPr>
              <w:t>crt</w:t>
            </w:r>
            <w:proofErr w:type="spellEnd"/>
            <w:r w:rsidRPr="004A0192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09A3CC8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Denumire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Caracteristici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minime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Valoarea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estimată</w:t>
            </w:r>
            <w:proofErr w:type="spellEnd"/>
            <w:r w:rsidR="003350F0" w:rsidRPr="004A0192">
              <w:rPr>
                <w:rFonts w:eastAsia="Calibri" w:cstheme="minorHAnsi"/>
                <w:b/>
              </w:rPr>
              <w:t>/</w:t>
            </w:r>
            <w:proofErr w:type="spellStart"/>
            <w:r w:rsidR="003350F0" w:rsidRPr="004A0192">
              <w:rPr>
                <w:rFonts w:eastAsia="Calibri" w:cstheme="minorHAnsi"/>
                <w:b/>
              </w:rPr>
              <w:t>poziție</w:t>
            </w:r>
            <w:proofErr w:type="spellEnd"/>
            <w:r w:rsidRPr="004A0192">
              <w:rPr>
                <w:rFonts w:eastAsia="Calibri" w:cstheme="minorHAnsi"/>
                <w:b/>
              </w:rPr>
              <w:t>,</w:t>
            </w:r>
          </w:p>
          <w:p w14:paraId="7423F229" w14:textId="6ED74103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r w:rsidRPr="004A0192">
              <w:rPr>
                <w:rFonts w:eastAsia="Calibri" w:cstheme="minorHAnsi"/>
                <w:b/>
              </w:rPr>
              <w:t xml:space="preserve">lei </w:t>
            </w:r>
            <w:proofErr w:type="spellStart"/>
            <w:r w:rsidR="009C66DF" w:rsidRPr="004A0192">
              <w:rPr>
                <w:rFonts w:eastAsia="Calibri" w:cstheme="minorHAnsi"/>
                <w:b/>
              </w:rPr>
              <w:t>fară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TVA</w:t>
            </w:r>
          </w:p>
        </w:tc>
      </w:tr>
      <w:tr w:rsidR="005062C7" w:rsidRPr="004A0192" w14:paraId="5A0E52AF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3BD372A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3560" w14:textId="2C7AACD4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rotund d=20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E8C06" w14:textId="4715A968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rotund d=20 mm (m)</w:t>
            </w:r>
          </w:p>
        </w:tc>
        <w:tc>
          <w:tcPr>
            <w:tcW w:w="0" w:type="auto"/>
            <w:shd w:val="clear" w:color="auto" w:fill="auto"/>
          </w:tcPr>
          <w:p w14:paraId="55AEAE9A" w14:textId="79451023" w:rsidR="005062C7" w:rsidRPr="00CC7119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1D6B" w14:textId="07D55116" w:rsidR="005062C7" w:rsidRPr="00CC7119" w:rsidRDefault="005062C7" w:rsidP="005062C7">
            <w:pPr>
              <w:jc w:val="center"/>
              <w:rPr>
                <w:rFonts w:eastAsia="Calibri" w:cstheme="minorHAnsi"/>
              </w:rPr>
            </w:pPr>
            <w:r w:rsidRPr="00CD0C2A">
              <w:t>160.00</w:t>
            </w:r>
          </w:p>
        </w:tc>
      </w:tr>
      <w:tr w:rsidR="005062C7" w:rsidRPr="004A0192" w14:paraId="03FC9E8B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CF13747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8956" w14:textId="4D883CB4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rotund d=10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BB3D6" w14:textId="2510D1ED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rotund d=10 mm  (m)</w:t>
            </w:r>
          </w:p>
        </w:tc>
        <w:tc>
          <w:tcPr>
            <w:tcW w:w="0" w:type="auto"/>
            <w:shd w:val="clear" w:color="auto" w:fill="auto"/>
          </w:tcPr>
          <w:p w14:paraId="50EEDB81" w14:textId="698907B9" w:rsidR="005062C7" w:rsidRPr="004A0192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7A1" w14:textId="1D9463C7" w:rsidR="005062C7" w:rsidRPr="004A0192" w:rsidRDefault="005062C7" w:rsidP="005062C7">
            <w:pPr>
              <w:jc w:val="center"/>
              <w:rPr>
                <w:rFonts w:eastAsia="Calibri" w:cstheme="minorHAnsi"/>
              </w:rPr>
            </w:pPr>
            <w:r w:rsidRPr="00CD0C2A">
              <w:t>50.00</w:t>
            </w:r>
          </w:p>
        </w:tc>
      </w:tr>
      <w:tr w:rsidR="005062C7" w:rsidRPr="004A0192" w14:paraId="794F68CE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8B43F33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D5C" w14:textId="3DB84C9E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12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9A75A" w14:textId="11522E18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12 mm  (m)</w:t>
            </w:r>
          </w:p>
        </w:tc>
        <w:tc>
          <w:tcPr>
            <w:tcW w:w="0" w:type="auto"/>
            <w:shd w:val="clear" w:color="auto" w:fill="auto"/>
          </w:tcPr>
          <w:p w14:paraId="2EA5F4F3" w14:textId="48FA2B88" w:rsidR="005062C7" w:rsidRPr="004A0192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C2B" w14:textId="60C49844" w:rsidR="005062C7" w:rsidRPr="004A0192" w:rsidRDefault="005062C7" w:rsidP="005062C7">
            <w:pPr>
              <w:jc w:val="center"/>
              <w:rPr>
                <w:rFonts w:eastAsia="Calibri" w:cstheme="minorHAnsi"/>
              </w:rPr>
            </w:pPr>
            <w:r w:rsidRPr="00CD0C2A">
              <w:t>65.00</w:t>
            </w:r>
          </w:p>
        </w:tc>
      </w:tr>
      <w:tr w:rsidR="005062C7" w:rsidRPr="004A0192" w14:paraId="0FBCEB3E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D119F9A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CD1" w14:textId="2275C949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20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6878B" w14:textId="18BEFCA7" w:rsidR="005062C7" w:rsidRDefault="005062C7" w:rsidP="0050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20 mm  (m)</w:t>
            </w:r>
          </w:p>
        </w:tc>
        <w:tc>
          <w:tcPr>
            <w:tcW w:w="0" w:type="auto"/>
            <w:shd w:val="clear" w:color="auto" w:fill="auto"/>
          </w:tcPr>
          <w:p w14:paraId="5F8AD37C" w14:textId="4064ECC1" w:rsidR="005062C7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1CC7" w14:textId="711253C6" w:rsidR="005062C7" w:rsidRDefault="005062C7" w:rsidP="00506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0C2A">
              <w:t>176.00</w:t>
            </w:r>
          </w:p>
        </w:tc>
      </w:tr>
      <w:tr w:rsidR="005062C7" w:rsidRPr="004A0192" w14:paraId="1744699F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E4CEE9F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2134" w14:textId="0EB07E56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8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5A0C2" w14:textId="71EF5367" w:rsidR="005062C7" w:rsidRDefault="005062C7" w:rsidP="0050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6A0">
              <w:t xml:space="preserve">Bara </w:t>
            </w:r>
            <w:proofErr w:type="spellStart"/>
            <w:r w:rsidRPr="009326A0">
              <w:t>alama</w:t>
            </w:r>
            <w:proofErr w:type="spellEnd"/>
            <w:r w:rsidRPr="009326A0">
              <w:t xml:space="preserve"> </w:t>
            </w:r>
            <w:proofErr w:type="spellStart"/>
            <w:r w:rsidRPr="009326A0">
              <w:t>hexagonala</w:t>
            </w:r>
            <w:proofErr w:type="spellEnd"/>
            <w:r w:rsidRPr="009326A0">
              <w:t xml:space="preserve"> 8 mm  (m)</w:t>
            </w:r>
          </w:p>
        </w:tc>
        <w:tc>
          <w:tcPr>
            <w:tcW w:w="0" w:type="auto"/>
            <w:shd w:val="clear" w:color="auto" w:fill="auto"/>
          </w:tcPr>
          <w:p w14:paraId="7454F649" w14:textId="7ADB749D" w:rsidR="005062C7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371E" w14:textId="6724C26C" w:rsidR="005062C7" w:rsidRDefault="005062C7" w:rsidP="00506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0C2A">
              <w:t>30.00</w:t>
            </w:r>
          </w:p>
        </w:tc>
      </w:tr>
      <w:tr w:rsidR="005062C7" w:rsidRPr="004A0192" w14:paraId="54A72981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06FA3A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082" w14:textId="2092A52B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</w:t>
            </w:r>
            <w:proofErr w:type="spellStart"/>
            <w:r w:rsidRPr="009326A0">
              <w:t>cupru</w:t>
            </w:r>
            <w:proofErr w:type="spellEnd"/>
            <w:r w:rsidRPr="009326A0">
              <w:t xml:space="preserve"> rotund d=15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15221B" w14:textId="055F943A" w:rsidR="005062C7" w:rsidRDefault="005062C7" w:rsidP="0050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6A0">
              <w:t xml:space="preserve">Bara </w:t>
            </w:r>
            <w:proofErr w:type="spellStart"/>
            <w:r w:rsidRPr="009326A0">
              <w:t>cupru</w:t>
            </w:r>
            <w:proofErr w:type="spellEnd"/>
            <w:r w:rsidRPr="009326A0">
              <w:t xml:space="preserve"> rotund d=15 mm  (m)</w:t>
            </w:r>
          </w:p>
        </w:tc>
        <w:tc>
          <w:tcPr>
            <w:tcW w:w="0" w:type="auto"/>
            <w:shd w:val="clear" w:color="auto" w:fill="auto"/>
          </w:tcPr>
          <w:p w14:paraId="3BCA5F91" w14:textId="50159655" w:rsidR="005062C7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1DF5" w14:textId="08438DDE" w:rsidR="005062C7" w:rsidRDefault="005062C7" w:rsidP="00506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0C2A">
              <w:t>120.00</w:t>
            </w:r>
          </w:p>
        </w:tc>
      </w:tr>
      <w:tr w:rsidR="005062C7" w:rsidRPr="004A0192" w14:paraId="0B2F3181" w14:textId="77777777" w:rsidTr="009E094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6B29928" w14:textId="77777777" w:rsidR="005062C7" w:rsidRPr="004A0192" w:rsidRDefault="005062C7" w:rsidP="005062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41C3" w14:textId="73886394" w:rsidR="005062C7" w:rsidRPr="004A0192" w:rsidRDefault="005062C7" w:rsidP="005062C7">
            <w:pPr>
              <w:rPr>
                <w:rFonts w:cstheme="minorHAnsi"/>
              </w:rPr>
            </w:pPr>
            <w:r w:rsidRPr="009326A0">
              <w:t xml:space="preserve">Bara PTFE (Teflon) d=40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9B274" w14:textId="3EC627A6" w:rsidR="005062C7" w:rsidRDefault="005062C7" w:rsidP="0050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6A0">
              <w:t>Bara PTFE (Teflon) d=40 mm  (m)</w:t>
            </w:r>
          </w:p>
        </w:tc>
        <w:tc>
          <w:tcPr>
            <w:tcW w:w="0" w:type="auto"/>
            <w:shd w:val="clear" w:color="auto" w:fill="auto"/>
          </w:tcPr>
          <w:p w14:paraId="2B2FD319" w14:textId="673518E9" w:rsidR="005062C7" w:rsidRDefault="005062C7" w:rsidP="005062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4072" w14:textId="22A62EF4" w:rsidR="005062C7" w:rsidRDefault="005062C7" w:rsidP="005062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0C2A">
              <w:t>300.00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1417D804" w:rsidR="00124232" w:rsidRDefault="00124232" w:rsidP="005D0D1D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lastRenderedPageBreak/>
        <w:t xml:space="preserve">Valoarea estimată totală a achiziției este de </w:t>
      </w:r>
      <w:r w:rsidR="005062C7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901</w:t>
      </w:r>
      <w:r w:rsidR="005D0D1D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F2CA807" w:rsidR="00023D21" w:rsidRPr="008A0D85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  <w:r w:rsidRPr="008A0D85">
        <w:rPr>
          <w:rFonts w:ascii="Calibri" w:hAnsi="Calibri" w:cs="Calibri"/>
          <w:b/>
          <w:sz w:val="22"/>
          <w:szCs w:val="22"/>
          <w:u w:val="single"/>
          <w:lang w:val="ro-RO"/>
        </w:rPr>
        <w:t>Criteriul de atribuire: prețul cel mai s</w:t>
      </w:r>
      <w:r w:rsidR="003810B7" w:rsidRPr="008A0D85">
        <w:rPr>
          <w:rFonts w:ascii="Calibri" w:hAnsi="Calibri" w:cs="Calibri"/>
          <w:b/>
          <w:sz w:val="22"/>
          <w:szCs w:val="22"/>
          <w:u w:val="single"/>
          <w:lang w:val="ro-RO"/>
        </w:rPr>
        <w:t>căzut</w:t>
      </w:r>
      <w:r w:rsidR="00CA71DE" w:rsidRPr="008A0D85">
        <w:rPr>
          <w:rFonts w:ascii="Calibri" w:hAnsi="Calibri" w:cs="Calibri"/>
          <w:b/>
          <w:sz w:val="22"/>
          <w:szCs w:val="22"/>
          <w:u w:val="single"/>
          <w:lang w:val="ro-RO"/>
        </w:rPr>
        <w:t>/</w:t>
      </w:r>
      <w:r w:rsidR="00C4628B" w:rsidRPr="008A0D85">
        <w:rPr>
          <w:rFonts w:ascii="Calibri" w:hAnsi="Calibri" w:cs="Calibri"/>
          <w:b/>
          <w:sz w:val="22"/>
          <w:szCs w:val="22"/>
          <w:u w:val="single"/>
          <w:lang w:val="ro-RO"/>
        </w:rPr>
        <w:t>poziție</w:t>
      </w:r>
      <w:r w:rsidR="003810B7" w:rsidRPr="008A0D85">
        <w:rPr>
          <w:rFonts w:ascii="Calibri" w:hAnsi="Calibri" w:cs="Calibri"/>
          <w:b/>
          <w:sz w:val="22"/>
          <w:szCs w:val="22"/>
          <w:u w:val="single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572F27F9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>Preț</w:t>
      </w:r>
      <w:r w:rsidR="00440AF2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>ul ofertat</w:t>
      </w:r>
      <w:r w:rsidR="00EE444C" w:rsidRPr="003930BF">
        <w:rPr>
          <w:rFonts w:ascii="Calibri" w:hAnsi="Calibri" w:cs="Calibri"/>
          <w:b/>
          <w:sz w:val="22"/>
          <w:szCs w:val="22"/>
          <w:lang w:val="ro-RO"/>
        </w:rPr>
        <w:t xml:space="preserve"> /poziție</w:t>
      </w:r>
      <w:r w:rsidR="00EE444C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440AF2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>va include livrarea produselor</w:t>
      </w:r>
      <w:r w:rsidR="00B748F2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la sediul autorităț</w:t>
      </w:r>
      <w:r w:rsidR="00EA0EB5" w:rsidRPr="003930BF">
        <w:rPr>
          <w:rStyle w:val="noticetext"/>
          <w:rFonts w:ascii="Calibri" w:hAnsi="Calibri" w:cs="Calibri"/>
          <w:b/>
          <w:sz w:val="22"/>
          <w:szCs w:val="22"/>
          <w:lang w:val="ro-RO"/>
        </w:rPr>
        <w:t>ii contractante</w:t>
      </w:r>
      <w:r w:rsidR="00897C68" w:rsidRPr="003930BF">
        <w:rPr>
          <w:rStyle w:val="noticetext"/>
          <w:rFonts w:ascii="Calibri" w:hAnsi="Calibri" w:cs="Calibri"/>
          <w:b/>
          <w:color w:val="0070C0"/>
          <w:sz w:val="22"/>
          <w:szCs w:val="22"/>
          <w:lang w:val="ro-RO"/>
        </w:rPr>
        <w:t>.</w:t>
      </w:r>
    </w:p>
    <w:p w14:paraId="6CE04515" w14:textId="6A4A4A4A" w:rsidR="0068001E" w:rsidRDefault="0068001E" w:rsidP="0068001E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Termenul de livrare</w:t>
      </w:r>
      <w:r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ro-RO"/>
        </w:rPr>
        <w:t xml:space="preserve">maxim </w:t>
      </w:r>
      <w:r w:rsidR="001879B1">
        <w:rPr>
          <w:rFonts w:ascii="Calibri" w:hAnsi="Calibri" w:cs="Calibri"/>
          <w:b/>
          <w:sz w:val="22"/>
          <w:szCs w:val="22"/>
          <w:lang w:val="ro-RO"/>
        </w:rPr>
        <w:t>14</w:t>
      </w:r>
      <w:r>
        <w:rPr>
          <w:rFonts w:ascii="Calibri" w:hAnsi="Calibri" w:cs="Calibri"/>
          <w:b/>
          <w:sz w:val="22"/>
          <w:szCs w:val="22"/>
          <w:lang w:val="ro-RO"/>
        </w:rPr>
        <w:t xml:space="preserve"> zile calendaristice de la data finalizării achiziției directe în SEAP/transmiterii comenzii ferme. </w:t>
      </w:r>
    </w:p>
    <w:p w14:paraId="72C71FE6" w14:textId="77777777" w:rsidR="0068001E" w:rsidRPr="00286AD3" w:rsidRDefault="0068001E" w:rsidP="0068001E">
      <w:pPr>
        <w:jc w:val="both"/>
        <w:rPr>
          <w:rFonts w:cstheme="minorHAnsi"/>
          <w:b/>
          <w:sz w:val="22"/>
          <w:szCs w:val="22"/>
          <w:lang w:val="ro-RO"/>
        </w:rPr>
      </w:pPr>
      <w:r w:rsidRPr="00286AD3">
        <w:rPr>
          <w:rFonts w:cstheme="minorHAnsi"/>
          <w:b/>
          <w:sz w:val="22"/>
          <w:szCs w:val="22"/>
          <w:lang w:val="ro-RO"/>
        </w:rPr>
        <w:t>e)</w:t>
      </w:r>
      <w:r>
        <w:rPr>
          <w:rFonts w:cstheme="minorHAnsi"/>
          <w:b/>
          <w:sz w:val="22"/>
          <w:szCs w:val="22"/>
          <w:lang w:val="ro-RO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contractant</w:t>
      </w:r>
      <w:r>
        <w:rPr>
          <w:rFonts w:cstheme="minorHAnsi"/>
          <w:b/>
          <w:sz w:val="22"/>
          <w:szCs w:val="22"/>
          <w:shd w:val="clear" w:color="auto" w:fill="F8F8F8"/>
        </w:rPr>
        <w:t>ă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286AD3">
        <w:rPr>
          <w:rFonts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286AD3">
        <w:rPr>
          <w:rFonts w:cstheme="minorHAnsi"/>
          <w:b/>
          <w:sz w:val="22"/>
          <w:szCs w:val="22"/>
          <w:shd w:val="clear" w:color="auto" w:fill="F8F8F8"/>
        </w:rPr>
        <w:t>acestora</w:t>
      </w:r>
      <w:proofErr w:type="spellEnd"/>
      <w:r w:rsidRPr="00286AD3">
        <w:rPr>
          <w:rFonts w:cstheme="minorHAnsi"/>
          <w:sz w:val="22"/>
          <w:szCs w:val="22"/>
          <w:shd w:val="clear" w:color="auto" w:fill="F8F8F8"/>
        </w:rPr>
        <w:t>.</w:t>
      </w:r>
    </w:p>
    <w:p w14:paraId="5C1FC2B3" w14:textId="77777777" w:rsidR="0068001E" w:rsidRPr="00CD6AA5" w:rsidRDefault="0068001E" w:rsidP="0068001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f) </w:t>
      </w:r>
      <w:r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497D2884" w14:textId="77777777" w:rsidR="0068001E" w:rsidRPr="00CD6AA5" w:rsidRDefault="0068001E" w:rsidP="0068001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g)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61882179" w14:textId="77777777" w:rsidR="0068001E" w:rsidRPr="00CD6AA5" w:rsidRDefault="0068001E" w:rsidP="0068001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h)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beneficiar, în termen de max. </w:t>
      </w:r>
      <w:r>
        <w:rPr>
          <w:rFonts w:ascii="Calibri" w:hAnsi="Calibri" w:cs="Calibri"/>
          <w:sz w:val="22"/>
          <w:szCs w:val="22"/>
          <w:lang w:val="ro-RO"/>
        </w:rPr>
        <w:t>3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>
        <w:rPr>
          <w:rFonts w:ascii="Calibri" w:hAnsi="Calibri" w:cs="Calibri"/>
          <w:sz w:val="22"/>
          <w:szCs w:val="22"/>
          <w:lang w:val="ro-RO"/>
        </w:rPr>
        <w:t>trei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>
        <w:rPr>
          <w:rFonts w:ascii="Calibri" w:hAnsi="Calibri" w:cs="Calibri"/>
          <w:sz w:val="22"/>
          <w:szCs w:val="22"/>
          <w:lang w:val="ro-RO"/>
        </w:rPr>
        <w:t>livrării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0A31575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511CA3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A30183" w:rsidSect="006417B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A4A4" w14:textId="77777777" w:rsidR="00094E5F" w:rsidRDefault="00094E5F">
      <w:r>
        <w:separator/>
      </w:r>
    </w:p>
  </w:endnote>
  <w:endnote w:type="continuationSeparator" w:id="0">
    <w:p w14:paraId="25DF379A" w14:textId="77777777" w:rsidR="00094E5F" w:rsidRDefault="000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5E531916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5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13DFF08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D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79EB41F4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0565BE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0565BE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80A2" w14:textId="77777777" w:rsidR="00094E5F" w:rsidRDefault="00094E5F">
      <w:r>
        <w:separator/>
      </w:r>
    </w:p>
  </w:footnote>
  <w:footnote w:type="continuationSeparator" w:id="0">
    <w:p w14:paraId="4DCD0F4F" w14:textId="77777777" w:rsidR="00094E5F" w:rsidRDefault="0009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903F18"/>
    <w:multiLevelType w:val="hybridMultilevel"/>
    <w:tmpl w:val="62FCB65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B07AF"/>
    <w:multiLevelType w:val="hybridMultilevel"/>
    <w:tmpl w:val="E0B28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D7C"/>
    <w:multiLevelType w:val="hybridMultilevel"/>
    <w:tmpl w:val="833AA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4AB"/>
    <w:multiLevelType w:val="hybridMultilevel"/>
    <w:tmpl w:val="7C7E6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EE8"/>
    <w:multiLevelType w:val="hybridMultilevel"/>
    <w:tmpl w:val="3CB08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647C"/>
    <w:multiLevelType w:val="hybridMultilevel"/>
    <w:tmpl w:val="6A3C1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320B"/>
    <w:multiLevelType w:val="hybridMultilevel"/>
    <w:tmpl w:val="27C86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02F0"/>
    <w:multiLevelType w:val="hybridMultilevel"/>
    <w:tmpl w:val="AC1AC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A18BB"/>
    <w:multiLevelType w:val="hybridMultilevel"/>
    <w:tmpl w:val="CCB27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364C"/>
    <w:multiLevelType w:val="hybridMultilevel"/>
    <w:tmpl w:val="6102EAE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13C3"/>
    <w:multiLevelType w:val="hybridMultilevel"/>
    <w:tmpl w:val="A082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96A"/>
    <w:multiLevelType w:val="hybridMultilevel"/>
    <w:tmpl w:val="959637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FA3"/>
    <w:multiLevelType w:val="hybridMultilevel"/>
    <w:tmpl w:val="B3BA6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5B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151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4E5F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346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1787E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1A01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3E8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3FE7"/>
    <w:rsid w:val="00164220"/>
    <w:rsid w:val="001646CC"/>
    <w:rsid w:val="00164D5F"/>
    <w:rsid w:val="00165CE9"/>
    <w:rsid w:val="00165E6A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879B1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E48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B75"/>
    <w:rsid w:val="001B1E5F"/>
    <w:rsid w:val="001B1EDC"/>
    <w:rsid w:val="001B220B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296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A2D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469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0E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40"/>
    <w:rsid w:val="00273F98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62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15D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2B64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0FBC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22F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690"/>
    <w:rsid w:val="00375BC0"/>
    <w:rsid w:val="00376146"/>
    <w:rsid w:val="00376291"/>
    <w:rsid w:val="0037641C"/>
    <w:rsid w:val="00377463"/>
    <w:rsid w:val="003774AE"/>
    <w:rsid w:val="00377C3D"/>
    <w:rsid w:val="00377DAA"/>
    <w:rsid w:val="00380CE4"/>
    <w:rsid w:val="00380EBD"/>
    <w:rsid w:val="00380FEF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6C0"/>
    <w:rsid w:val="00387A69"/>
    <w:rsid w:val="00387D87"/>
    <w:rsid w:val="00391B3D"/>
    <w:rsid w:val="00391FD4"/>
    <w:rsid w:val="003930BF"/>
    <w:rsid w:val="00393759"/>
    <w:rsid w:val="00394063"/>
    <w:rsid w:val="003942BD"/>
    <w:rsid w:val="00394392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6A4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5E6E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93D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5CA4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405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1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2F7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192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588A"/>
    <w:rsid w:val="004C5B2A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2C7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3A8"/>
    <w:rsid w:val="00510C7B"/>
    <w:rsid w:val="00510FB2"/>
    <w:rsid w:val="00511CA3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5FA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77EE2"/>
    <w:rsid w:val="005807BF"/>
    <w:rsid w:val="00580978"/>
    <w:rsid w:val="005811CE"/>
    <w:rsid w:val="00581F1F"/>
    <w:rsid w:val="005822FE"/>
    <w:rsid w:val="00582AF5"/>
    <w:rsid w:val="00582B13"/>
    <w:rsid w:val="00582D90"/>
    <w:rsid w:val="0058308B"/>
    <w:rsid w:val="00583781"/>
    <w:rsid w:val="005838FF"/>
    <w:rsid w:val="00584DF0"/>
    <w:rsid w:val="005857B9"/>
    <w:rsid w:val="00585EAA"/>
    <w:rsid w:val="0058617C"/>
    <w:rsid w:val="00586B10"/>
    <w:rsid w:val="00586EF0"/>
    <w:rsid w:val="0059087B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7D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D1D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80B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BD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0FDF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2D70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0EAA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01E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2DB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49D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5D44"/>
    <w:rsid w:val="00716874"/>
    <w:rsid w:val="00717093"/>
    <w:rsid w:val="007171B8"/>
    <w:rsid w:val="00717B28"/>
    <w:rsid w:val="00717E5E"/>
    <w:rsid w:val="00717EBC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B92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3865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1C72"/>
    <w:rsid w:val="007C274B"/>
    <w:rsid w:val="007C2D32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4CDF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4897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F94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270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D85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B62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570A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BE6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791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149"/>
    <w:rsid w:val="0097273F"/>
    <w:rsid w:val="00972DB9"/>
    <w:rsid w:val="00973A1F"/>
    <w:rsid w:val="00973E8C"/>
    <w:rsid w:val="00973F7B"/>
    <w:rsid w:val="009741B2"/>
    <w:rsid w:val="00974344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D3D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5A7"/>
    <w:rsid w:val="00992906"/>
    <w:rsid w:val="00992A34"/>
    <w:rsid w:val="009934B2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627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5CB0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0B4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2E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8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5E31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36FE"/>
    <w:rsid w:val="00AE4944"/>
    <w:rsid w:val="00AE54A8"/>
    <w:rsid w:val="00AE5ABC"/>
    <w:rsid w:val="00AE604C"/>
    <w:rsid w:val="00AE6100"/>
    <w:rsid w:val="00AE653E"/>
    <w:rsid w:val="00AE6926"/>
    <w:rsid w:val="00AE6E7A"/>
    <w:rsid w:val="00AE73B8"/>
    <w:rsid w:val="00AE7B00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276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05B"/>
    <w:rsid w:val="00B35794"/>
    <w:rsid w:val="00B36040"/>
    <w:rsid w:val="00B36189"/>
    <w:rsid w:val="00B36527"/>
    <w:rsid w:val="00B3659A"/>
    <w:rsid w:val="00B36D0C"/>
    <w:rsid w:val="00B36D9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3FEB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003"/>
    <w:rsid w:val="00B52636"/>
    <w:rsid w:val="00B52728"/>
    <w:rsid w:val="00B5351C"/>
    <w:rsid w:val="00B540AA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3FB3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90F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02F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7E0"/>
    <w:rsid w:val="00C01BC2"/>
    <w:rsid w:val="00C021E1"/>
    <w:rsid w:val="00C02D0D"/>
    <w:rsid w:val="00C03788"/>
    <w:rsid w:val="00C0395A"/>
    <w:rsid w:val="00C039F7"/>
    <w:rsid w:val="00C03BC1"/>
    <w:rsid w:val="00C043EE"/>
    <w:rsid w:val="00C045EF"/>
    <w:rsid w:val="00C046FA"/>
    <w:rsid w:val="00C047BF"/>
    <w:rsid w:val="00C049FE"/>
    <w:rsid w:val="00C04CF7"/>
    <w:rsid w:val="00C04EEB"/>
    <w:rsid w:val="00C057C8"/>
    <w:rsid w:val="00C058A1"/>
    <w:rsid w:val="00C05F10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2DCD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A7A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035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133"/>
    <w:rsid w:val="00C76DFD"/>
    <w:rsid w:val="00C7760C"/>
    <w:rsid w:val="00C7765F"/>
    <w:rsid w:val="00C777CA"/>
    <w:rsid w:val="00C808E0"/>
    <w:rsid w:val="00C811F4"/>
    <w:rsid w:val="00C817F6"/>
    <w:rsid w:val="00C818D1"/>
    <w:rsid w:val="00C81F45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978A7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41B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5478"/>
    <w:rsid w:val="00CC64BC"/>
    <w:rsid w:val="00CC654A"/>
    <w:rsid w:val="00CC6819"/>
    <w:rsid w:val="00CC6A66"/>
    <w:rsid w:val="00CC7119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8B7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4D74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0A3"/>
    <w:rsid w:val="00D325ED"/>
    <w:rsid w:val="00D3317B"/>
    <w:rsid w:val="00D33AAF"/>
    <w:rsid w:val="00D33C6B"/>
    <w:rsid w:val="00D34689"/>
    <w:rsid w:val="00D34E10"/>
    <w:rsid w:val="00D35381"/>
    <w:rsid w:val="00D36606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050"/>
    <w:rsid w:val="00D61294"/>
    <w:rsid w:val="00D615B3"/>
    <w:rsid w:val="00D61C32"/>
    <w:rsid w:val="00D61E4D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E1B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5C9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0B36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2A23"/>
    <w:rsid w:val="00DD327F"/>
    <w:rsid w:val="00DD3579"/>
    <w:rsid w:val="00DD389F"/>
    <w:rsid w:val="00DD3CD6"/>
    <w:rsid w:val="00DD3F80"/>
    <w:rsid w:val="00DD420B"/>
    <w:rsid w:val="00DD4970"/>
    <w:rsid w:val="00DD4BA8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4D4"/>
    <w:rsid w:val="00DE3F49"/>
    <w:rsid w:val="00DE4BD2"/>
    <w:rsid w:val="00DE4FC6"/>
    <w:rsid w:val="00DE50F4"/>
    <w:rsid w:val="00DE57EE"/>
    <w:rsid w:val="00DE6688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3C4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003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C26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671"/>
    <w:rsid w:val="00EA1F22"/>
    <w:rsid w:val="00EA27B8"/>
    <w:rsid w:val="00EA27D3"/>
    <w:rsid w:val="00EA3788"/>
    <w:rsid w:val="00EA3BF1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79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87B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90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896"/>
    <w:rsid w:val="00F25ECC"/>
    <w:rsid w:val="00F26268"/>
    <w:rsid w:val="00F26C89"/>
    <w:rsid w:val="00F279A7"/>
    <w:rsid w:val="00F27BB4"/>
    <w:rsid w:val="00F27D6E"/>
    <w:rsid w:val="00F305DF"/>
    <w:rsid w:val="00F308F8"/>
    <w:rsid w:val="00F309BE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4C0C"/>
    <w:rsid w:val="00F45140"/>
    <w:rsid w:val="00F4534C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EF8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DD5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B1"/>
    <w:rsid w:val="00F62FF0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831"/>
    <w:rsid w:val="00F72911"/>
    <w:rsid w:val="00F73919"/>
    <w:rsid w:val="00F745CA"/>
    <w:rsid w:val="00F7468A"/>
    <w:rsid w:val="00F74782"/>
    <w:rsid w:val="00F74C03"/>
    <w:rsid w:val="00F74D6E"/>
    <w:rsid w:val="00F74EB3"/>
    <w:rsid w:val="00F756F1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3E6B"/>
    <w:rsid w:val="00F84181"/>
    <w:rsid w:val="00F843E2"/>
    <w:rsid w:val="00F84461"/>
    <w:rsid w:val="00F84AF0"/>
    <w:rsid w:val="00F84F55"/>
    <w:rsid w:val="00F84F6E"/>
    <w:rsid w:val="00F85121"/>
    <w:rsid w:val="00F8561C"/>
    <w:rsid w:val="00F85C13"/>
    <w:rsid w:val="00F860A0"/>
    <w:rsid w:val="00F86E44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295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1D2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C67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0BC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C76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4EA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BC"/>
    <w:rPr>
      <w:rFonts w:asciiTheme="minorHAnsi" w:hAnsiTheme="minorHAnsi"/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56D-F993-4ED4-A690-63F399AD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3795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11</cp:revision>
  <cp:lastPrinted>2019-07-02T10:10:00Z</cp:lastPrinted>
  <dcterms:created xsi:type="dcterms:W3CDTF">2022-08-16T14:01:00Z</dcterms:created>
  <dcterms:modified xsi:type="dcterms:W3CDTF">2022-08-19T11:38:00Z</dcterms:modified>
</cp:coreProperties>
</file>